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CF" w:rsidRDefault="00C55944" w:rsidP="00E53B20">
      <w:pPr>
        <w:autoSpaceDE w:val="0"/>
        <w:autoSpaceDN w:val="0"/>
        <w:adjustRightInd w:val="0"/>
        <w:jc w:val="center"/>
        <w:rPr>
          <w:rFonts w:ascii="Palatino Linotype" w:hAnsi="Palatino Linotype" w:cs="Helvetica"/>
          <w:color w:val="000000"/>
          <w:sz w:val="26"/>
          <w:szCs w:val="26"/>
        </w:rPr>
      </w:pPr>
      <w:bookmarkStart w:id="0" w:name="_Hlk517796316"/>
      <w:r>
        <w:rPr>
          <w:noProof/>
        </w:rPr>
        <w:drawing>
          <wp:anchor distT="0" distB="0" distL="114300" distR="114300" simplePos="0" relativeHeight="251664896" behindDoc="1" locked="0" layoutInCell="1" allowOverlap="1">
            <wp:simplePos x="0" y="0"/>
            <wp:positionH relativeFrom="column">
              <wp:posOffset>-5715</wp:posOffset>
            </wp:positionH>
            <wp:positionV relativeFrom="paragraph">
              <wp:posOffset>45085</wp:posOffset>
            </wp:positionV>
            <wp:extent cx="1285875" cy="1285875"/>
            <wp:effectExtent l="0" t="0" r="0" b="0"/>
            <wp:wrapTight wrapText="bothSides">
              <wp:wrapPolygon edited="0">
                <wp:start x="0" y="0"/>
                <wp:lineTo x="0" y="21440"/>
                <wp:lineTo x="21440" y="21440"/>
                <wp:lineTo x="21440" y="0"/>
                <wp:lineTo x="0" y="0"/>
              </wp:wrapPolygon>
            </wp:wrapTight>
            <wp:docPr id="19" name="Image 19" descr="C:\Users\ACTIVE\Documents\Z-Personnel\Ladinhac\logo Ladinh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TIVE\Documents\Z-Personnel\Ladinhac\logo Ladinh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B20" w:rsidRPr="00F71C98" w:rsidRDefault="00E53B20" w:rsidP="00E53B20">
      <w:pPr>
        <w:autoSpaceDE w:val="0"/>
        <w:autoSpaceDN w:val="0"/>
        <w:adjustRightInd w:val="0"/>
        <w:jc w:val="center"/>
        <w:rPr>
          <w:rFonts w:ascii="Palatino Linotype" w:hAnsi="Palatino Linotype" w:cs="Helvetica"/>
          <w:color w:val="496065"/>
          <w:sz w:val="26"/>
          <w:szCs w:val="26"/>
        </w:rPr>
      </w:pPr>
      <w:r w:rsidRPr="00111D66">
        <w:rPr>
          <w:rFonts w:ascii="Palatino Linotype" w:hAnsi="Palatino Linotype" w:cs="Helvetica"/>
          <w:color w:val="000000"/>
          <w:sz w:val="26"/>
          <w:szCs w:val="26"/>
        </w:rPr>
        <w:t>COMMUN</w:t>
      </w:r>
      <w:r w:rsidRPr="00F71C98">
        <w:rPr>
          <w:rFonts w:ascii="Palatino Linotype" w:hAnsi="Palatino Linotype" w:cs="Helvetica"/>
          <w:color w:val="000000"/>
          <w:sz w:val="26"/>
          <w:szCs w:val="26"/>
        </w:rPr>
        <w:t xml:space="preserve">E DE </w:t>
      </w:r>
      <w:r w:rsidR="00F71C98" w:rsidRPr="00F71C98">
        <w:rPr>
          <w:rFonts w:ascii="Palatino Linotype" w:hAnsi="Palatino Linotype" w:cs="Helvetica"/>
          <w:color w:val="000000"/>
          <w:sz w:val="26"/>
          <w:szCs w:val="26"/>
        </w:rPr>
        <w:t>LADINHAC</w:t>
      </w:r>
    </w:p>
    <w:p w:rsidR="00F71C98" w:rsidRPr="00F71C98" w:rsidRDefault="00F71C98" w:rsidP="00E53B20">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 xml:space="preserve">1 place </w:t>
      </w:r>
      <w:proofErr w:type="spellStart"/>
      <w:r w:rsidRPr="00F71C98">
        <w:rPr>
          <w:rFonts w:ascii="Palatino Linotype" w:hAnsi="Palatino Linotype" w:cs="Futura-CondensedBold"/>
          <w:b/>
          <w:bCs/>
          <w:color w:val="000000"/>
          <w:sz w:val="20"/>
          <w:szCs w:val="20"/>
        </w:rPr>
        <w:t>Célina</w:t>
      </w:r>
      <w:proofErr w:type="spellEnd"/>
      <w:r w:rsidRPr="00F71C98">
        <w:rPr>
          <w:rFonts w:ascii="Palatino Linotype" w:hAnsi="Palatino Linotype" w:cs="Futura-CondensedBold"/>
          <w:b/>
          <w:bCs/>
          <w:color w:val="000000"/>
          <w:sz w:val="20"/>
          <w:szCs w:val="20"/>
        </w:rPr>
        <w:t xml:space="preserve"> </w:t>
      </w:r>
      <w:proofErr w:type="spellStart"/>
      <w:r w:rsidRPr="00F71C98">
        <w:rPr>
          <w:rFonts w:ascii="Palatino Linotype" w:hAnsi="Palatino Linotype" w:cs="Futura-CondensedBold"/>
          <w:b/>
          <w:bCs/>
          <w:color w:val="000000"/>
          <w:sz w:val="20"/>
          <w:szCs w:val="20"/>
        </w:rPr>
        <w:t>Esquirou</w:t>
      </w:r>
      <w:proofErr w:type="spellEnd"/>
    </w:p>
    <w:p w:rsidR="00F71C98" w:rsidRPr="00F71C98" w:rsidRDefault="00F71C98" w:rsidP="00E53B20">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15 120 LADINHAC</w:t>
      </w:r>
    </w:p>
    <w:p w:rsidR="00F71C98" w:rsidRPr="00F71C98" w:rsidRDefault="00E53B20" w:rsidP="00E53B20">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 xml:space="preserve">Tél : </w:t>
      </w:r>
      <w:r w:rsidR="00F71C98" w:rsidRPr="00F71C98">
        <w:rPr>
          <w:rFonts w:ascii="Palatino Linotype" w:hAnsi="Palatino Linotype" w:cs="Futura-CondensedBold"/>
          <w:b/>
          <w:bCs/>
          <w:color w:val="000000"/>
          <w:sz w:val="20"/>
          <w:szCs w:val="20"/>
        </w:rPr>
        <w:t>04 71 47 81 90</w:t>
      </w:r>
    </w:p>
    <w:p w:rsidR="00E53B20" w:rsidRPr="00111D66" w:rsidRDefault="00F71C98" w:rsidP="00E53B20">
      <w:pPr>
        <w:autoSpaceDE w:val="0"/>
        <w:autoSpaceDN w:val="0"/>
        <w:adjustRightInd w:val="0"/>
        <w:jc w:val="center"/>
        <w:rPr>
          <w:rFonts w:ascii="Palatino Linotype" w:hAnsi="Palatino Linotype" w:cs="Futura-CondensedExtraBold"/>
          <w:b/>
          <w:bCs/>
          <w:color w:val="000000"/>
          <w:sz w:val="48"/>
          <w:szCs w:val="48"/>
        </w:rPr>
      </w:pPr>
      <w:r>
        <w:rPr>
          <w:rFonts w:ascii="Palatino Linotype" w:hAnsi="Palatino Linotype" w:cs="Futura-CondensedBold"/>
          <w:b/>
          <w:bCs/>
          <w:color w:val="000000"/>
          <w:sz w:val="20"/>
          <w:szCs w:val="20"/>
        </w:rPr>
        <w:t>mairie</w:t>
      </w:r>
      <w:r w:rsidR="00C70FCF">
        <w:rPr>
          <w:rFonts w:ascii="Palatino Linotype" w:hAnsi="Palatino Linotype" w:cs="Futura-CondensedBold"/>
          <w:b/>
          <w:bCs/>
          <w:color w:val="000000"/>
          <w:sz w:val="20"/>
          <w:szCs w:val="20"/>
        </w:rPr>
        <w:t>@</w:t>
      </w:r>
      <w:r>
        <w:rPr>
          <w:rFonts w:ascii="Palatino Linotype" w:hAnsi="Palatino Linotype" w:cs="Futura-CondensedBold"/>
          <w:b/>
          <w:bCs/>
          <w:color w:val="000000"/>
          <w:sz w:val="20"/>
          <w:szCs w:val="20"/>
        </w:rPr>
        <w:t>ladinhac.fr</w:t>
      </w:r>
    </w:p>
    <w:p w:rsidR="00DD6527" w:rsidRPr="00111D66" w:rsidRDefault="00DD6527" w:rsidP="00DD6527">
      <w:pPr>
        <w:autoSpaceDE w:val="0"/>
        <w:autoSpaceDN w:val="0"/>
        <w:adjustRightInd w:val="0"/>
        <w:jc w:val="center"/>
        <w:rPr>
          <w:rFonts w:ascii="Palatino Linotype" w:hAnsi="Palatino Linotype" w:cs="Futura-CondensedExtraBold"/>
          <w:b/>
          <w:bCs/>
          <w:color w:val="000000"/>
          <w:sz w:val="48"/>
          <w:szCs w:val="48"/>
        </w:rPr>
      </w:pPr>
    </w:p>
    <w:bookmarkEnd w:id="0"/>
    <w:p w:rsidR="00DD6527" w:rsidRPr="00C70FCF" w:rsidRDefault="00DD6527" w:rsidP="00DD6527">
      <w:pPr>
        <w:autoSpaceDE w:val="0"/>
        <w:autoSpaceDN w:val="0"/>
        <w:adjustRightInd w:val="0"/>
        <w:jc w:val="center"/>
        <w:rPr>
          <w:rFonts w:ascii="Palatino Linotype" w:hAnsi="Palatino Linotype" w:cs="Futura-CondensedExtraBold"/>
          <w:b/>
          <w:bCs/>
          <w:color w:val="000000"/>
          <w:sz w:val="20"/>
          <w:szCs w:val="20"/>
        </w:rPr>
      </w:pPr>
    </w:p>
    <w:p w:rsidR="0064475B" w:rsidRPr="00111D66" w:rsidRDefault="0064475B" w:rsidP="00DD6527">
      <w:pPr>
        <w:autoSpaceDE w:val="0"/>
        <w:autoSpaceDN w:val="0"/>
        <w:adjustRightInd w:val="0"/>
        <w:jc w:val="center"/>
        <w:rPr>
          <w:rFonts w:ascii="Palatino Linotype" w:hAnsi="Palatino Linotype" w:cs="Futura-CondensedExtraBold"/>
          <w:b/>
          <w:bCs/>
          <w:color w:val="000000"/>
          <w:sz w:val="48"/>
          <w:szCs w:val="48"/>
        </w:rPr>
      </w:pPr>
      <w:r w:rsidRPr="00111D66">
        <w:rPr>
          <w:rFonts w:ascii="Palatino Linotype" w:hAnsi="Palatino Linotype" w:cs="Futura-CondensedExtraBold"/>
          <w:b/>
          <w:bCs/>
          <w:color w:val="000000"/>
          <w:sz w:val="48"/>
          <w:szCs w:val="48"/>
        </w:rPr>
        <w:t>REGLEMENT DU SERVICE</w:t>
      </w:r>
      <w:r w:rsidR="004665EA" w:rsidRPr="00111D66">
        <w:rPr>
          <w:rFonts w:ascii="Palatino Linotype" w:hAnsi="Palatino Linotype" w:cs="Futura-CondensedExtraBold"/>
          <w:b/>
          <w:bCs/>
          <w:color w:val="000000"/>
          <w:sz w:val="48"/>
          <w:szCs w:val="48"/>
        </w:rPr>
        <w:t xml:space="preserve"> DE L’ASSAINISSEMENT COLLECTIF</w:t>
      </w:r>
    </w:p>
    <w:p w:rsidR="0064475B" w:rsidRPr="00111D66" w:rsidRDefault="0064475B" w:rsidP="00DD6527">
      <w:pPr>
        <w:autoSpaceDE w:val="0"/>
        <w:autoSpaceDN w:val="0"/>
        <w:adjustRightInd w:val="0"/>
        <w:jc w:val="center"/>
        <w:rPr>
          <w:rFonts w:ascii="Palatino Linotype" w:hAnsi="Palatino Linotype" w:cs="Futura-CondensedBold"/>
          <w:b/>
          <w:bCs/>
          <w:color w:val="000000"/>
          <w:sz w:val="20"/>
          <w:szCs w:val="20"/>
        </w:rPr>
      </w:pPr>
    </w:p>
    <w:p w:rsidR="00DD6527" w:rsidRPr="00111D66" w:rsidRDefault="00DD6527" w:rsidP="00DD6527">
      <w:pPr>
        <w:autoSpaceDE w:val="0"/>
        <w:autoSpaceDN w:val="0"/>
        <w:adjustRightInd w:val="0"/>
        <w:rPr>
          <w:rFonts w:ascii="Palatino Linotype" w:hAnsi="Palatino Linotype" w:cs="Helvetica-BoldOblique"/>
          <w:b/>
          <w:bCs/>
          <w:i/>
          <w:iCs/>
          <w:color w:val="496065"/>
          <w:sz w:val="18"/>
          <w:szCs w:val="18"/>
        </w:rPr>
        <w:sectPr w:rsidR="00DD6527" w:rsidRPr="00111D66" w:rsidSect="00111D66">
          <w:footerReference w:type="default" r:id="rId8"/>
          <w:pgSz w:w="11906" w:h="16838"/>
          <w:pgMar w:top="851" w:right="1418" w:bottom="1418" w:left="1418" w:header="709" w:footer="709" w:gutter="0"/>
          <w:cols w:space="708"/>
          <w:docGrid w:linePitch="360"/>
        </w:sectPr>
      </w:pPr>
    </w:p>
    <w:p w:rsidR="001C530F" w:rsidRPr="00111D66" w:rsidRDefault="001C530F" w:rsidP="00DD6527">
      <w:pPr>
        <w:autoSpaceDE w:val="0"/>
        <w:autoSpaceDN w:val="0"/>
        <w:adjustRightInd w:val="0"/>
        <w:rPr>
          <w:rFonts w:ascii="Palatino Linotype" w:hAnsi="Palatino Linotype" w:cs="Helvetica-BoldOblique"/>
          <w:b/>
          <w:bCs/>
          <w:i/>
          <w:iCs/>
          <w:color w:val="496065"/>
          <w:sz w:val="18"/>
          <w:szCs w:val="18"/>
        </w:rPr>
      </w:pPr>
    </w:p>
    <w:p w:rsidR="00DD6527" w:rsidRPr="00111D66" w:rsidRDefault="00DD6527" w:rsidP="00DD6527">
      <w:pPr>
        <w:autoSpaceDE w:val="0"/>
        <w:autoSpaceDN w:val="0"/>
        <w:adjustRightInd w:val="0"/>
        <w:rPr>
          <w:rFonts w:ascii="Palatino Linotype" w:hAnsi="Palatino Linotype" w:cs="Helvetica-BoldOblique"/>
          <w:b/>
          <w:bCs/>
          <w:i/>
          <w:iCs/>
          <w:color w:val="496065"/>
          <w:sz w:val="18"/>
          <w:szCs w:val="18"/>
        </w:rPr>
        <w:sectPr w:rsidR="00DD6527" w:rsidRPr="00111D66" w:rsidSect="00111D66">
          <w:type w:val="continuous"/>
          <w:pgSz w:w="11906" w:h="16838"/>
          <w:pgMar w:top="709" w:right="1418" w:bottom="709" w:left="1418" w:header="709" w:footer="709" w:gutter="0"/>
          <w:cols w:space="708"/>
          <w:docGrid w:linePitch="360"/>
        </w:sectPr>
      </w:pPr>
    </w:p>
    <w:p w:rsidR="00886E71" w:rsidRPr="00111D66" w:rsidRDefault="00C55944" w:rsidP="00886E71">
      <w:pPr>
        <w:autoSpaceDE w:val="0"/>
        <w:autoSpaceDN w:val="0"/>
        <w:adjustRightInd w:val="0"/>
        <w:jc w:val="center"/>
        <w:rPr>
          <w:rFonts w:ascii="Palatino Linotype" w:hAnsi="Palatino Linotype" w:cs="Helvetica-Bold"/>
          <w:b/>
          <w:bCs/>
          <w:color w:val="000000"/>
          <w:sz w:val="28"/>
          <w:szCs w:val="28"/>
        </w:rPr>
      </w:pPr>
      <w:r w:rsidRPr="00111D66">
        <w:rPr>
          <w:rFonts w:ascii="Palatino Linotype" w:hAnsi="Palatino Linotype" w:cs="Helvetica-Bold"/>
          <w:b/>
          <w:bCs/>
          <w:noProof/>
          <w:color w:val="000000"/>
          <w:sz w:val="28"/>
          <w:szCs w:val="28"/>
        </w:rPr>
        <mc:AlternateContent>
          <mc:Choice Requires="wps">
            <w:drawing>
              <wp:anchor distT="0" distB="0" distL="114300" distR="114300" simplePos="0" relativeHeight="251653632" behindDoc="0" locked="0" layoutInCell="1" allowOverlap="1">
                <wp:simplePos x="0" y="0"/>
                <wp:positionH relativeFrom="column">
                  <wp:posOffset>3478530</wp:posOffset>
                </wp:positionH>
                <wp:positionV relativeFrom="paragraph">
                  <wp:posOffset>93980</wp:posOffset>
                </wp:positionV>
                <wp:extent cx="2265680" cy="0"/>
                <wp:effectExtent l="6985" t="8255" r="13335" b="1079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52CA"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7.4pt" to="45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bC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s+lsD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"/>
            </w:pict>
          </mc:Fallback>
        </mc:AlternateContent>
      </w:r>
      <w:r w:rsidRPr="00111D66">
        <w:rPr>
          <w:rFonts w:ascii="Palatino Linotype" w:hAnsi="Palatino Linotype" w:cs="Helvetica-Bold"/>
          <w:b/>
          <w:bCs/>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104140</wp:posOffset>
                </wp:positionV>
                <wp:extent cx="2265680" cy="0"/>
                <wp:effectExtent l="1079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2100"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2pt" to="181.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P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2XQ2B9H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"/>
            </w:pict>
          </mc:Fallback>
        </mc:AlternateContent>
      </w:r>
      <w:r w:rsidR="00DD6527" w:rsidRPr="00111D66">
        <w:rPr>
          <w:rFonts w:ascii="Palatino Linotype" w:hAnsi="Palatino Linotype" w:cs="Helvetica-Bold"/>
          <w:b/>
          <w:bCs/>
          <w:color w:val="000000"/>
          <w:sz w:val="28"/>
          <w:szCs w:val="28"/>
        </w:rPr>
        <w:t>SOMMAIRE</w:t>
      </w:r>
    </w:p>
    <w:p w:rsidR="00886E71" w:rsidRPr="00111D66" w:rsidRDefault="00886E71" w:rsidP="00886E71">
      <w:pPr>
        <w:autoSpaceDE w:val="0"/>
        <w:autoSpaceDN w:val="0"/>
        <w:adjustRightInd w:val="0"/>
        <w:jc w:val="center"/>
        <w:rPr>
          <w:rFonts w:ascii="Palatino Linotype" w:hAnsi="Palatino Linotype" w:cs="Helvetica-Bold"/>
          <w:b/>
          <w:bCs/>
          <w:color w:val="000000"/>
          <w:sz w:val="28"/>
          <w:szCs w:val="28"/>
        </w:rPr>
      </w:pPr>
    </w:p>
    <w:p w:rsidR="00886E71" w:rsidRPr="00111D66" w:rsidRDefault="00886E71" w:rsidP="00886E71">
      <w:pPr>
        <w:autoSpaceDE w:val="0"/>
        <w:autoSpaceDN w:val="0"/>
        <w:adjustRightInd w:val="0"/>
        <w:jc w:val="center"/>
        <w:rPr>
          <w:rFonts w:ascii="Palatino Linotype" w:hAnsi="Palatino Linotype" w:cs="Helvetica-Bold"/>
          <w:b/>
          <w:bCs/>
          <w:color w:val="000000"/>
          <w:sz w:val="28"/>
          <w:szCs w:val="28"/>
        </w:rPr>
        <w:sectPr w:rsidR="00886E71" w:rsidRPr="00111D66" w:rsidSect="00886E71">
          <w:type w:val="continuous"/>
          <w:pgSz w:w="11906" w:h="16838"/>
          <w:pgMar w:top="1418" w:right="1418" w:bottom="1418" w:left="1418" w:header="709" w:footer="709" w:gutter="0"/>
          <w:cols w:space="709"/>
          <w:docGrid w:linePitch="360"/>
        </w:sectPr>
      </w:pPr>
    </w:p>
    <w:p w:rsidR="00DD6527" w:rsidRPr="00111D66" w:rsidRDefault="0064475B" w:rsidP="00886E71">
      <w:pPr>
        <w:autoSpaceDE w:val="0"/>
        <w:autoSpaceDN w:val="0"/>
        <w:adjustRightInd w:val="0"/>
        <w:spacing w:after="60"/>
        <w:rPr>
          <w:rFonts w:ascii="Palatino Linotype" w:hAnsi="Palatino Linotype" w:cs="Helvetica-Bold"/>
          <w:b/>
          <w:bCs/>
          <w:color w:val="000000"/>
        </w:rPr>
      </w:pPr>
      <w:r w:rsidRPr="00111D66">
        <w:rPr>
          <w:rFonts w:ascii="Palatino Linotype" w:hAnsi="Palatino Linotype" w:cs="Helvetica-BoldOblique"/>
          <w:b/>
          <w:bCs/>
          <w:i/>
          <w:iCs/>
          <w:color w:val="496065"/>
          <w:sz w:val="18"/>
          <w:szCs w:val="18"/>
        </w:rPr>
        <w:t>CHAPITRE I</w:t>
      </w:r>
    </w:p>
    <w:p w:rsidR="0064475B" w:rsidRPr="00111D66" w:rsidRDefault="004665EA" w:rsidP="00E04790">
      <w:pPr>
        <w:autoSpaceDE w:val="0"/>
        <w:autoSpaceDN w:val="0"/>
        <w:adjustRightInd w:val="0"/>
        <w:spacing w:after="60"/>
        <w:rPr>
          <w:rFonts w:ascii="Palatino Linotype" w:hAnsi="Palatino Linotype" w:cs="Helvetica-Bold"/>
          <w:b/>
          <w:bCs/>
          <w:color w:val="000000"/>
        </w:rPr>
      </w:pPr>
      <w:r w:rsidRPr="00111D66">
        <w:rPr>
          <w:rFonts w:ascii="Palatino Linotype" w:hAnsi="Palatino Linotype" w:cs="Helvetica-Bold"/>
          <w:b/>
          <w:bCs/>
          <w:color w:val="000000"/>
        </w:rPr>
        <w:t>LE SERVICE DE L’ASSAINISSEMENT COLLECTIF</w:t>
      </w:r>
    </w:p>
    <w:p w:rsidR="00061CA0" w:rsidRPr="00111D66" w:rsidRDefault="00061CA0" w:rsidP="00061CA0">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1 -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Eaux admises</w:t>
      </w:r>
    </w:p>
    <w:p w:rsidR="0064475B" w:rsidRPr="00111D66" w:rsidRDefault="0064475B"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2 -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 xml:space="preserve">Engagements de </w:t>
      </w:r>
      <w:r w:rsidR="005B4D14">
        <w:rPr>
          <w:rFonts w:ascii="Palatino Linotype" w:hAnsi="Palatino Linotype" w:cs="Helvetica"/>
          <w:color w:val="000000"/>
          <w:sz w:val="18"/>
          <w:szCs w:val="18"/>
        </w:rPr>
        <w:t>la collectivité</w:t>
      </w:r>
    </w:p>
    <w:p w:rsidR="0064475B" w:rsidRPr="00111D66" w:rsidRDefault="0064475B" w:rsidP="00E04790">
      <w:pPr>
        <w:autoSpaceDE w:val="0"/>
        <w:autoSpaceDN w:val="0"/>
        <w:adjustRightInd w:val="0"/>
        <w:ind w:left="1425" w:hanging="1425"/>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3 -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Règles d’usage du service de l’assainissement collectif</w:t>
      </w:r>
    </w:p>
    <w:p w:rsidR="00061CA0" w:rsidRPr="00111D66" w:rsidRDefault="00944643" w:rsidP="00E04790">
      <w:pPr>
        <w:autoSpaceDE w:val="0"/>
        <w:autoSpaceDN w:val="0"/>
        <w:adjustRightInd w:val="0"/>
        <w:ind w:left="1425" w:hanging="1425"/>
        <w:jc w:val="both"/>
        <w:rPr>
          <w:rFonts w:ascii="Palatino Linotype" w:hAnsi="Palatino Linotype" w:cs="Helvetica-Bold"/>
          <w:b/>
          <w:bCs/>
          <w:color w:val="000000"/>
          <w:sz w:val="18"/>
          <w:szCs w:val="18"/>
        </w:rPr>
      </w:pPr>
      <w:r w:rsidRPr="00111D66">
        <w:rPr>
          <w:rFonts w:ascii="Palatino Linotype" w:hAnsi="Palatino Linotype" w:cs="Helvetica-Bold"/>
          <w:b/>
          <w:bCs/>
          <w:color w:val="000000"/>
          <w:sz w:val="18"/>
          <w:szCs w:val="18"/>
        </w:rPr>
        <w:t>Article 4</w:t>
      </w:r>
      <w:r w:rsidR="00061CA0" w:rsidRPr="00111D66">
        <w:rPr>
          <w:rFonts w:ascii="Palatino Linotype" w:hAnsi="Palatino Linotype" w:cs="Helvetica-Bold"/>
          <w:b/>
          <w:bCs/>
          <w:color w:val="000000"/>
          <w:sz w:val="18"/>
          <w:szCs w:val="18"/>
        </w:rPr>
        <w:t xml:space="preserve"> - </w:t>
      </w:r>
      <w:r w:rsidR="00061CA0" w:rsidRPr="00111D66">
        <w:rPr>
          <w:rFonts w:ascii="Palatino Linotype" w:hAnsi="Palatino Linotype" w:cs="Helvetica-Bold"/>
          <w:b/>
          <w:bCs/>
          <w:color w:val="000000"/>
          <w:sz w:val="18"/>
          <w:szCs w:val="18"/>
        </w:rPr>
        <w:tab/>
      </w:r>
      <w:r w:rsidR="00061CA0" w:rsidRPr="00111D66">
        <w:rPr>
          <w:rFonts w:ascii="Palatino Linotype" w:hAnsi="Palatino Linotype" w:cs="Helvetica"/>
          <w:color w:val="000000"/>
          <w:sz w:val="18"/>
          <w:szCs w:val="18"/>
        </w:rPr>
        <w:t>Eaux usées industrielles et assimilées domestiques : dispositifs de prétraitement et de dépollution</w:t>
      </w:r>
    </w:p>
    <w:p w:rsidR="0064475B"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5</w:t>
      </w:r>
      <w:r w:rsidR="0064475B"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Interruptions de service</w:t>
      </w:r>
    </w:p>
    <w:p w:rsidR="0064475B" w:rsidRPr="00111D66" w:rsidRDefault="00944643" w:rsidP="00E04790">
      <w:pPr>
        <w:autoSpaceDE w:val="0"/>
        <w:autoSpaceDN w:val="0"/>
        <w:adjustRightInd w:val="0"/>
        <w:ind w:left="1418" w:hanging="1418"/>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6</w:t>
      </w:r>
      <w:r w:rsidR="0064475B"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Modifications de service</w:t>
      </w: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111D66">
        <w:rPr>
          <w:rFonts w:ascii="Palatino Linotype" w:hAnsi="Palatino Linotype" w:cs="Helvetica-BoldOblique"/>
          <w:b/>
          <w:bCs/>
          <w:i/>
          <w:iCs/>
          <w:color w:val="496065"/>
          <w:sz w:val="18"/>
          <w:szCs w:val="18"/>
        </w:rPr>
        <w:t>CHAPITRE II</w:t>
      </w:r>
    </w:p>
    <w:p w:rsidR="0064475B" w:rsidRPr="00111D66" w:rsidRDefault="004665EA" w:rsidP="00886E71">
      <w:pPr>
        <w:autoSpaceDE w:val="0"/>
        <w:autoSpaceDN w:val="0"/>
        <w:adjustRightInd w:val="0"/>
        <w:spacing w:after="60"/>
        <w:rPr>
          <w:rFonts w:ascii="Palatino Linotype" w:hAnsi="Palatino Linotype" w:cs="Helvetica-Bold"/>
          <w:b/>
          <w:bCs/>
          <w:color w:val="000000"/>
        </w:rPr>
      </w:pPr>
      <w:r w:rsidRPr="00111D66">
        <w:rPr>
          <w:rFonts w:ascii="Palatino Linotype" w:hAnsi="Palatino Linotype" w:cs="Helvetica-Bold"/>
          <w:b/>
          <w:bCs/>
          <w:color w:val="000000"/>
        </w:rPr>
        <w:t>VOTRE CONTRAT DE DÉVERSEMENT</w:t>
      </w:r>
    </w:p>
    <w:p w:rsidR="00061CA0" w:rsidRPr="00111D66" w:rsidRDefault="00061CA0" w:rsidP="00061CA0">
      <w:pPr>
        <w:autoSpaceDE w:val="0"/>
        <w:autoSpaceDN w:val="0"/>
        <w:adjustRightInd w:val="0"/>
        <w:rPr>
          <w:rFonts w:ascii="Palatino Linotype" w:hAnsi="Palatino Linotype" w:cs="Helvetica-BoldOblique"/>
          <w:b/>
          <w:bCs/>
          <w:i/>
          <w:iCs/>
          <w:color w:val="496065"/>
          <w:sz w:val="18"/>
          <w:szCs w:val="18"/>
        </w:rPr>
      </w:pPr>
    </w:p>
    <w:p w:rsidR="0064475B" w:rsidRPr="00111D66" w:rsidRDefault="00944643" w:rsidP="00E04790">
      <w:pPr>
        <w:autoSpaceDE w:val="0"/>
        <w:autoSpaceDN w:val="0"/>
        <w:adjustRightInd w:val="0"/>
        <w:ind w:left="1418" w:hanging="1418"/>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7</w:t>
      </w:r>
      <w:r w:rsidR="0064475B"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Souscription du contrat de déversement</w:t>
      </w:r>
    </w:p>
    <w:p w:rsidR="00DD6527" w:rsidRPr="00111D66" w:rsidRDefault="00944643" w:rsidP="00E04790">
      <w:pPr>
        <w:autoSpaceDE w:val="0"/>
        <w:autoSpaceDN w:val="0"/>
        <w:adjustRightInd w:val="0"/>
        <w:ind w:left="1418" w:hanging="1418"/>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8</w:t>
      </w:r>
      <w:r w:rsidR="0064475B"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Résiliation du contrat de déversement</w:t>
      </w:r>
    </w:p>
    <w:p w:rsidR="0064475B" w:rsidRPr="00111D66" w:rsidRDefault="00944643" w:rsidP="00E04790">
      <w:pPr>
        <w:autoSpaceDE w:val="0"/>
        <w:autoSpaceDN w:val="0"/>
        <w:adjustRightInd w:val="0"/>
        <w:ind w:left="1418" w:hanging="1418"/>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9</w:t>
      </w:r>
      <w:r w:rsidR="0064475B"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4665EA" w:rsidRPr="00111D66">
        <w:rPr>
          <w:rFonts w:ascii="Palatino Linotype" w:hAnsi="Palatino Linotype" w:cs="Helvetica"/>
          <w:color w:val="000000"/>
          <w:sz w:val="18"/>
          <w:szCs w:val="18"/>
        </w:rPr>
        <w:t>Habitat collectif</w:t>
      </w: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111D66">
        <w:rPr>
          <w:rFonts w:ascii="Palatino Linotype" w:hAnsi="Palatino Linotype" w:cs="Helvetica-BoldOblique"/>
          <w:b/>
          <w:bCs/>
          <w:i/>
          <w:iCs/>
          <w:color w:val="496065"/>
          <w:sz w:val="18"/>
          <w:szCs w:val="18"/>
        </w:rPr>
        <w:t>CHAPITRE III</w:t>
      </w:r>
    </w:p>
    <w:p w:rsidR="0064475B" w:rsidRPr="00111D66" w:rsidRDefault="00933211" w:rsidP="00886E71">
      <w:pPr>
        <w:autoSpaceDE w:val="0"/>
        <w:autoSpaceDN w:val="0"/>
        <w:adjustRightInd w:val="0"/>
        <w:spacing w:after="60"/>
        <w:rPr>
          <w:rFonts w:ascii="Palatino Linotype" w:hAnsi="Palatino Linotype" w:cs="Helvetica-Bold"/>
          <w:b/>
          <w:bCs/>
          <w:color w:val="000000"/>
        </w:rPr>
      </w:pPr>
      <w:r w:rsidRPr="00111D66">
        <w:rPr>
          <w:rFonts w:ascii="Palatino Linotype" w:hAnsi="Palatino Linotype" w:cs="Helvetica-Bold"/>
          <w:b/>
          <w:bCs/>
          <w:color w:val="000000"/>
        </w:rPr>
        <w:t>VOTRE FACTURE</w:t>
      </w:r>
    </w:p>
    <w:p w:rsidR="00061CA0" w:rsidRPr="00111D66" w:rsidRDefault="00061CA0" w:rsidP="00061CA0">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886E71">
      <w:pPr>
        <w:autoSpaceDE w:val="0"/>
        <w:autoSpaceDN w:val="0"/>
        <w:adjustRightInd w:val="0"/>
        <w:ind w:left="1418" w:hanging="1418"/>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10</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Présentation de la facture</w:t>
      </w:r>
    </w:p>
    <w:p w:rsidR="0064475B" w:rsidRPr="00111D66" w:rsidRDefault="0064475B" w:rsidP="00886E71">
      <w:pPr>
        <w:autoSpaceDE w:val="0"/>
        <w:autoSpaceDN w:val="0"/>
        <w:adjustRightInd w:val="0"/>
        <w:ind w:left="1418" w:hanging="1418"/>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11</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Évolution des tarifs</w:t>
      </w:r>
    </w:p>
    <w:p w:rsidR="00DE7B9A" w:rsidRPr="00111D66" w:rsidRDefault="0064475B" w:rsidP="00061CA0">
      <w:pPr>
        <w:autoSpaceDE w:val="0"/>
        <w:autoSpaceDN w:val="0"/>
        <w:adjustRightInd w:val="0"/>
        <w:ind w:left="1418" w:hanging="1418"/>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12</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Modalités et délais de paiement</w:t>
      </w:r>
    </w:p>
    <w:p w:rsidR="00061CA0" w:rsidRPr="00111D66" w:rsidRDefault="00944643" w:rsidP="00E04790">
      <w:pPr>
        <w:autoSpaceDE w:val="0"/>
        <w:autoSpaceDN w:val="0"/>
        <w:adjustRightInd w:val="0"/>
        <w:ind w:left="1418" w:hanging="1418"/>
        <w:jc w:val="both"/>
        <w:rPr>
          <w:rFonts w:ascii="Palatino Linotype" w:hAnsi="Palatino Linotype" w:cs="Helvetica-Bold"/>
          <w:b/>
          <w:bCs/>
          <w:color w:val="000000"/>
          <w:sz w:val="18"/>
          <w:szCs w:val="18"/>
        </w:rPr>
      </w:pPr>
      <w:r w:rsidRPr="00111D66">
        <w:rPr>
          <w:rFonts w:ascii="Palatino Linotype" w:hAnsi="Palatino Linotype" w:cs="Helvetica-Bold"/>
          <w:b/>
          <w:bCs/>
          <w:color w:val="000000"/>
          <w:sz w:val="18"/>
          <w:szCs w:val="18"/>
        </w:rPr>
        <w:t>Article 13</w:t>
      </w:r>
      <w:r w:rsidR="00061CA0" w:rsidRPr="00111D66">
        <w:rPr>
          <w:rFonts w:ascii="Palatino Linotype" w:hAnsi="Palatino Linotype" w:cs="Helvetica-Bold"/>
          <w:b/>
          <w:bCs/>
          <w:color w:val="000000"/>
          <w:sz w:val="18"/>
          <w:szCs w:val="18"/>
        </w:rPr>
        <w:t xml:space="preserve"> - </w:t>
      </w:r>
      <w:r w:rsidR="00061CA0" w:rsidRPr="00111D66">
        <w:rPr>
          <w:rFonts w:ascii="Palatino Linotype" w:hAnsi="Palatino Linotype" w:cs="Helvetica-Bold"/>
          <w:b/>
          <w:bCs/>
          <w:color w:val="000000"/>
          <w:sz w:val="18"/>
          <w:szCs w:val="18"/>
        </w:rPr>
        <w:tab/>
      </w:r>
      <w:r w:rsidR="00DE7B9A" w:rsidRPr="00111D66">
        <w:rPr>
          <w:rFonts w:ascii="Palatino Linotype" w:hAnsi="Palatino Linotype" w:cs="Helvetica"/>
          <w:color w:val="000000"/>
          <w:sz w:val="18"/>
          <w:szCs w:val="18"/>
        </w:rPr>
        <w:t>E</w:t>
      </w:r>
      <w:r w:rsidR="00061CA0" w:rsidRPr="00111D66">
        <w:rPr>
          <w:rFonts w:ascii="Palatino Linotype" w:hAnsi="Palatino Linotype" w:cs="Helvetica"/>
          <w:color w:val="000000"/>
          <w:sz w:val="18"/>
          <w:szCs w:val="18"/>
        </w:rPr>
        <w:t>aux usées industrielles et assimilées domestiques</w:t>
      </w:r>
      <w:r w:rsidR="00DE7B9A" w:rsidRPr="00111D66">
        <w:rPr>
          <w:rFonts w:ascii="Palatino Linotype" w:hAnsi="Palatino Linotype" w:cs="Helvetica"/>
          <w:color w:val="000000"/>
          <w:sz w:val="18"/>
          <w:szCs w:val="18"/>
        </w:rPr>
        <w:t> : calcul de la redevance assainissement</w:t>
      </w:r>
    </w:p>
    <w:p w:rsidR="0064475B" w:rsidRPr="00111D66" w:rsidRDefault="0064475B" w:rsidP="00E04790">
      <w:pPr>
        <w:autoSpaceDE w:val="0"/>
        <w:autoSpaceDN w:val="0"/>
        <w:adjustRightInd w:val="0"/>
        <w:ind w:left="1418" w:hanging="1418"/>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14</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 xml:space="preserve">Cas de </w:t>
      </w:r>
      <w:r w:rsidR="00E04790" w:rsidRPr="00111D66">
        <w:rPr>
          <w:rFonts w:ascii="Palatino Linotype" w:hAnsi="Palatino Linotype" w:cs="Helvetica"/>
          <w:color w:val="000000"/>
          <w:sz w:val="18"/>
          <w:szCs w:val="18"/>
        </w:rPr>
        <w:t>non-paiement</w:t>
      </w:r>
    </w:p>
    <w:p w:rsidR="0064475B" w:rsidRPr="00111D66" w:rsidRDefault="0064475B" w:rsidP="00E04790">
      <w:pPr>
        <w:autoSpaceDE w:val="0"/>
        <w:autoSpaceDN w:val="0"/>
        <w:adjustRightInd w:val="0"/>
        <w:ind w:left="1418" w:hanging="1418"/>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15</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Contentieux de la facturation</w:t>
      </w: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111D66">
        <w:rPr>
          <w:rFonts w:ascii="Palatino Linotype" w:hAnsi="Palatino Linotype" w:cs="Helvetica-BoldOblique"/>
          <w:b/>
          <w:bCs/>
          <w:i/>
          <w:iCs/>
          <w:color w:val="496065"/>
          <w:sz w:val="18"/>
          <w:szCs w:val="18"/>
        </w:rPr>
        <w:t>CHAPITRE IV</w:t>
      </w:r>
    </w:p>
    <w:p w:rsidR="0064475B" w:rsidRPr="00111D66" w:rsidRDefault="00933211" w:rsidP="00886E71">
      <w:pPr>
        <w:autoSpaceDE w:val="0"/>
        <w:autoSpaceDN w:val="0"/>
        <w:adjustRightInd w:val="0"/>
        <w:spacing w:after="60"/>
        <w:rPr>
          <w:rFonts w:ascii="Palatino Linotype" w:hAnsi="Palatino Linotype" w:cs="Helvetica-Bold"/>
          <w:b/>
          <w:bCs/>
          <w:color w:val="000000"/>
        </w:rPr>
      </w:pPr>
      <w:r w:rsidRPr="00111D66">
        <w:rPr>
          <w:rFonts w:ascii="Palatino Linotype" w:hAnsi="Palatino Linotype" w:cs="Helvetica-Bold"/>
          <w:b/>
          <w:bCs/>
          <w:color w:val="000000"/>
        </w:rPr>
        <w:t>LE RACCORDEMENT</w:t>
      </w:r>
    </w:p>
    <w:p w:rsidR="00061CA0" w:rsidRPr="00111D66" w:rsidRDefault="00061CA0" w:rsidP="00061CA0">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16</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Les obligations de raccordement</w:t>
      </w:r>
    </w:p>
    <w:p w:rsidR="0064475B" w:rsidRPr="00111D66" w:rsidRDefault="0064475B"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17</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Branchement</w:t>
      </w:r>
    </w:p>
    <w:p w:rsidR="0064475B" w:rsidRPr="00111D66" w:rsidRDefault="0064475B"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 xml:space="preserve">Article </w:t>
      </w:r>
      <w:r w:rsidR="00944643" w:rsidRPr="00111D66">
        <w:rPr>
          <w:rFonts w:ascii="Palatino Linotype" w:hAnsi="Palatino Linotype" w:cs="Helvetica-Bold"/>
          <w:b/>
          <w:bCs/>
          <w:color w:val="000000"/>
          <w:sz w:val="18"/>
          <w:szCs w:val="18"/>
        </w:rPr>
        <w:t>18</w:t>
      </w:r>
      <w:r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933211" w:rsidRPr="00111D66">
        <w:rPr>
          <w:rFonts w:ascii="Palatino Linotype" w:hAnsi="Palatino Linotype" w:cs="Helvetica"/>
          <w:color w:val="000000"/>
          <w:sz w:val="18"/>
          <w:szCs w:val="18"/>
        </w:rPr>
        <w:t>Installation et mise en service</w:t>
      </w:r>
    </w:p>
    <w:p w:rsidR="00933211"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19</w:t>
      </w:r>
      <w:r w:rsidR="00933211" w:rsidRPr="00111D66">
        <w:rPr>
          <w:rFonts w:ascii="Palatino Linotype" w:hAnsi="Palatino Linotype" w:cs="Helvetica-Bold"/>
          <w:b/>
          <w:bCs/>
          <w:color w:val="000000"/>
          <w:sz w:val="18"/>
          <w:szCs w:val="18"/>
        </w:rPr>
        <w:t xml:space="preserve"> -</w:t>
      </w:r>
      <w:r w:rsidR="00933211" w:rsidRPr="00111D66">
        <w:rPr>
          <w:rFonts w:ascii="Palatino Linotype" w:hAnsi="Palatino Linotype" w:cs="Helvetica"/>
          <w:color w:val="000000"/>
          <w:sz w:val="18"/>
          <w:szCs w:val="18"/>
        </w:rPr>
        <w:t xml:space="preserve"> </w:t>
      </w:r>
      <w:r w:rsidR="00933211" w:rsidRPr="00111D66">
        <w:rPr>
          <w:rFonts w:ascii="Palatino Linotype" w:hAnsi="Palatino Linotype" w:cs="Helvetica"/>
          <w:color w:val="000000"/>
          <w:sz w:val="18"/>
          <w:szCs w:val="18"/>
        </w:rPr>
        <w:tab/>
        <w:t>Paiement</w:t>
      </w:r>
    </w:p>
    <w:p w:rsidR="00933211"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20</w:t>
      </w:r>
      <w:r w:rsidR="00933211" w:rsidRPr="00111D66">
        <w:rPr>
          <w:rFonts w:ascii="Palatino Linotype" w:hAnsi="Palatino Linotype" w:cs="Helvetica-Bold"/>
          <w:b/>
          <w:bCs/>
          <w:color w:val="000000"/>
          <w:sz w:val="18"/>
          <w:szCs w:val="18"/>
        </w:rPr>
        <w:t xml:space="preserve"> -</w:t>
      </w:r>
      <w:r w:rsidR="00933211" w:rsidRPr="00111D66">
        <w:rPr>
          <w:rFonts w:ascii="Palatino Linotype" w:hAnsi="Palatino Linotype" w:cs="Helvetica"/>
          <w:color w:val="000000"/>
          <w:sz w:val="18"/>
          <w:szCs w:val="18"/>
        </w:rPr>
        <w:t xml:space="preserve"> </w:t>
      </w:r>
      <w:r w:rsidR="00933211" w:rsidRPr="00111D66">
        <w:rPr>
          <w:rFonts w:ascii="Palatino Linotype" w:hAnsi="Palatino Linotype" w:cs="Helvetica"/>
          <w:color w:val="000000"/>
          <w:sz w:val="18"/>
          <w:szCs w:val="18"/>
        </w:rPr>
        <w:tab/>
        <w:t>Entretien et renouvellement</w:t>
      </w:r>
    </w:p>
    <w:p w:rsidR="00933211"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21</w:t>
      </w:r>
      <w:r w:rsidR="00933211" w:rsidRPr="00111D66">
        <w:rPr>
          <w:rFonts w:ascii="Palatino Linotype" w:hAnsi="Palatino Linotype" w:cs="Helvetica-Bold"/>
          <w:b/>
          <w:bCs/>
          <w:color w:val="000000"/>
          <w:sz w:val="18"/>
          <w:szCs w:val="18"/>
        </w:rPr>
        <w:t xml:space="preserve"> -</w:t>
      </w:r>
      <w:r w:rsidR="00933211" w:rsidRPr="00111D66">
        <w:rPr>
          <w:rFonts w:ascii="Palatino Linotype" w:hAnsi="Palatino Linotype" w:cs="Helvetica"/>
          <w:color w:val="000000"/>
          <w:sz w:val="18"/>
          <w:szCs w:val="18"/>
        </w:rPr>
        <w:t xml:space="preserve"> </w:t>
      </w:r>
      <w:r w:rsidR="00933211" w:rsidRPr="00111D66">
        <w:rPr>
          <w:rFonts w:ascii="Palatino Linotype" w:hAnsi="Palatino Linotype" w:cs="Helvetica"/>
          <w:color w:val="000000"/>
          <w:sz w:val="18"/>
          <w:szCs w:val="18"/>
        </w:rPr>
        <w:tab/>
        <w:t>Modification du branchement</w:t>
      </w:r>
    </w:p>
    <w:p w:rsidR="00061CA0" w:rsidRPr="00111D66" w:rsidRDefault="00061CA0" w:rsidP="00E04790">
      <w:pPr>
        <w:autoSpaceDE w:val="0"/>
        <w:autoSpaceDN w:val="0"/>
        <w:adjustRightInd w:val="0"/>
        <w:jc w:val="both"/>
        <w:rPr>
          <w:rFonts w:ascii="Palatino Linotype" w:hAnsi="Palatino Linotype" w:cs="Helvetica-BoldOblique"/>
          <w:b/>
          <w:bCs/>
          <w:i/>
          <w:iCs/>
          <w:color w:val="496065"/>
          <w:sz w:val="18"/>
          <w:szCs w:val="18"/>
        </w:rPr>
      </w:pP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886E71">
      <w:pPr>
        <w:autoSpaceDE w:val="0"/>
        <w:autoSpaceDN w:val="0"/>
        <w:adjustRightInd w:val="0"/>
        <w:spacing w:after="60"/>
        <w:rPr>
          <w:rFonts w:ascii="Palatino Linotype" w:hAnsi="Palatino Linotype" w:cs="Helvetica-BoldOblique"/>
          <w:b/>
          <w:bCs/>
          <w:i/>
          <w:iCs/>
          <w:color w:val="496065"/>
          <w:sz w:val="18"/>
          <w:szCs w:val="18"/>
        </w:rPr>
      </w:pPr>
      <w:r w:rsidRPr="00111D66">
        <w:rPr>
          <w:rFonts w:ascii="Palatino Linotype" w:hAnsi="Palatino Linotype" w:cs="Helvetica-BoldOblique"/>
          <w:b/>
          <w:bCs/>
          <w:i/>
          <w:iCs/>
          <w:color w:val="496065"/>
          <w:sz w:val="18"/>
          <w:szCs w:val="18"/>
        </w:rPr>
        <w:t>CHAPITRE V</w:t>
      </w:r>
    </w:p>
    <w:p w:rsidR="0064475B" w:rsidRPr="00111D66" w:rsidRDefault="00933211" w:rsidP="00886E71">
      <w:pPr>
        <w:autoSpaceDE w:val="0"/>
        <w:autoSpaceDN w:val="0"/>
        <w:adjustRightInd w:val="0"/>
        <w:spacing w:after="60"/>
        <w:rPr>
          <w:rFonts w:ascii="Palatino Linotype" w:hAnsi="Palatino Linotype" w:cs="Helvetica-Bold"/>
          <w:b/>
          <w:bCs/>
          <w:color w:val="000000"/>
        </w:rPr>
      </w:pPr>
      <w:r w:rsidRPr="00111D66">
        <w:rPr>
          <w:rFonts w:ascii="Palatino Linotype" w:hAnsi="Palatino Linotype" w:cs="Helvetica-Bold"/>
          <w:b/>
          <w:bCs/>
          <w:color w:val="000000"/>
        </w:rPr>
        <w:t>LES INSTALLATIONS PRIVÉES</w:t>
      </w:r>
    </w:p>
    <w:p w:rsidR="00061CA0" w:rsidRPr="00111D66" w:rsidRDefault="00061CA0" w:rsidP="00061CA0">
      <w:pPr>
        <w:autoSpaceDE w:val="0"/>
        <w:autoSpaceDN w:val="0"/>
        <w:adjustRightInd w:val="0"/>
        <w:rPr>
          <w:rFonts w:ascii="Palatino Linotype" w:hAnsi="Palatino Linotype" w:cs="Helvetica-BoldOblique"/>
          <w:b/>
          <w:bCs/>
          <w:i/>
          <w:iCs/>
          <w:color w:val="496065"/>
          <w:sz w:val="18"/>
          <w:szCs w:val="18"/>
        </w:rPr>
      </w:pPr>
    </w:p>
    <w:p w:rsidR="0064475B"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22</w:t>
      </w:r>
      <w:r w:rsidR="0064475B" w:rsidRPr="00111D66">
        <w:rPr>
          <w:rFonts w:ascii="Palatino Linotype" w:hAnsi="Palatino Linotype" w:cs="Helvetica-Bold"/>
          <w:b/>
          <w:bCs/>
          <w:color w:val="000000"/>
          <w:sz w:val="18"/>
          <w:szCs w:val="18"/>
        </w:rPr>
        <w:t xml:space="preserve"> - </w:t>
      </w:r>
      <w:r w:rsidR="00886E71" w:rsidRPr="00111D66">
        <w:rPr>
          <w:rFonts w:ascii="Palatino Linotype" w:hAnsi="Palatino Linotype" w:cs="Helvetica-Bold"/>
          <w:b/>
          <w:bCs/>
          <w:color w:val="000000"/>
          <w:sz w:val="18"/>
          <w:szCs w:val="18"/>
        </w:rPr>
        <w:tab/>
      </w:r>
      <w:r w:rsidR="00A03F42" w:rsidRPr="00111D66">
        <w:rPr>
          <w:rFonts w:ascii="Palatino Linotype" w:hAnsi="Palatino Linotype" w:cs="Helvetica"/>
          <w:color w:val="000000"/>
          <w:sz w:val="18"/>
          <w:szCs w:val="18"/>
        </w:rPr>
        <w:t>Caractéristiques</w:t>
      </w:r>
    </w:p>
    <w:p w:rsidR="0064475B"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23</w:t>
      </w:r>
      <w:r w:rsidR="0064475B" w:rsidRPr="00111D66">
        <w:rPr>
          <w:rFonts w:ascii="Palatino Linotype" w:hAnsi="Palatino Linotype" w:cs="Helvetica-Bold"/>
          <w:b/>
          <w:bCs/>
          <w:color w:val="000000"/>
          <w:sz w:val="18"/>
          <w:szCs w:val="18"/>
        </w:rPr>
        <w:t xml:space="preserve"> -</w:t>
      </w:r>
      <w:r w:rsidR="0064475B" w:rsidRPr="00111D66">
        <w:rPr>
          <w:rFonts w:ascii="Palatino Linotype" w:hAnsi="Palatino Linotype" w:cs="Helvetica"/>
          <w:color w:val="000000"/>
          <w:sz w:val="18"/>
          <w:szCs w:val="18"/>
        </w:rPr>
        <w:t xml:space="preserve"> </w:t>
      </w:r>
      <w:r w:rsidR="00886E71" w:rsidRPr="00111D66">
        <w:rPr>
          <w:rFonts w:ascii="Palatino Linotype" w:hAnsi="Palatino Linotype" w:cs="Helvetica"/>
          <w:color w:val="000000"/>
          <w:sz w:val="18"/>
          <w:szCs w:val="18"/>
        </w:rPr>
        <w:tab/>
      </w:r>
      <w:r w:rsidR="00A03F42" w:rsidRPr="00111D66">
        <w:rPr>
          <w:rFonts w:ascii="Palatino Linotype" w:hAnsi="Palatino Linotype" w:cs="Helvetica"/>
          <w:color w:val="000000"/>
          <w:sz w:val="18"/>
          <w:szCs w:val="18"/>
        </w:rPr>
        <w:t>Entretien et renouvellement</w:t>
      </w:r>
    </w:p>
    <w:p w:rsidR="0064475B"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24</w:t>
      </w:r>
      <w:r w:rsidR="0064475B" w:rsidRPr="00111D66">
        <w:rPr>
          <w:rFonts w:ascii="Palatino Linotype" w:hAnsi="Palatino Linotype" w:cs="Helvetica-Bold"/>
          <w:b/>
          <w:bCs/>
          <w:color w:val="000000"/>
          <w:sz w:val="18"/>
          <w:szCs w:val="18"/>
        </w:rPr>
        <w:t xml:space="preserve"> -</w:t>
      </w:r>
      <w:r w:rsidR="0064475B" w:rsidRPr="00111D66">
        <w:rPr>
          <w:rFonts w:ascii="Palatino Linotype" w:hAnsi="Palatino Linotype" w:cs="Helvetica"/>
          <w:color w:val="000000"/>
          <w:sz w:val="18"/>
          <w:szCs w:val="18"/>
        </w:rPr>
        <w:t xml:space="preserve"> </w:t>
      </w:r>
      <w:r w:rsidR="00886E71" w:rsidRPr="00111D66">
        <w:rPr>
          <w:rFonts w:ascii="Palatino Linotype" w:hAnsi="Palatino Linotype" w:cs="Helvetica"/>
          <w:color w:val="000000"/>
          <w:sz w:val="18"/>
          <w:szCs w:val="18"/>
        </w:rPr>
        <w:tab/>
      </w:r>
      <w:r w:rsidR="00A03F42" w:rsidRPr="00111D66">
        <w:rPr>
          <w:rFonts w:ascii="Palatino Linotype" w:hAnsi="Palatino Linotype" w:cs="Helvetica"/>
          <w:color w:val="000000"/>
          <w:sz w:val="18"/>
          <w:szCs w:val="18"/>
        </w:rPr>
        <w:t>Contrôle de conformité</w:t>
      </w:r>
    </w:p>
    <w:p w:rsidR="004665EA" w:rsidRPr="00111D66" w:rsidRDefault="004665EA" w:rsidP="0064475B">
      <w:pPr>
        <w:autoSpaceDE w:val="0"/>
        <w:autoSpaceDN w:val="0"/>
        <w:adjustRightInd w:val="0"/>
        <w:rPr>
          <w:rFonts w:ascii="Palatino Linotype" w:hAnsi="Palatino Linotype" w:cs="Helvetica-BoldOblique"/>
          <w:b/>
          <w:bCs/>
          <w:i/>
          <w:iCs/>
          <w:color w:val="496065"/>
          <w:sz w:val="18"/>
          <w:szCs w:val="18"/>
        </w:rPr>
      </w:pPr>
    </w:p>
    <w:p w:rsidR="00061CA0" w:rsidRPr="00111D66" w:rsidRDefault="00061CA0" w:rsidP="0064475B">
      <w:pPr>
        <w:autoSpaceDE w:val="0"/>
        <w:autoSpaceDN w:val="0"/>
        <w:adjustRightInd w:val="0"/>
        <w:rPr>
          <w:rFonts w:ascii="Palatino Linotype" w:hAnsi="Palatino Linotype" w:cs="Helvetica-BoldOblique"/>
          <w:b/>
          <w:bCs/>
          <w:i/>
          <w:iCs/>
          <w:color w:val="496065"/>
          <w:sz w:val="18"/>
          <w:szCs w:val="18"/>
        </w:rPr>
      </w:pPr>
    </w:p>
    <w:p w:rsidR="0064475B" w:rsidRPr="00111D66" w:rsidRDefault="0064475B" w:rsidP="00886E71">
      <w:pPr>
        <w:autoSpaceDE w:val="0"/>
        <w:autoSpaceDN w:val="0"/>
        <w:adjustRightInd w:val="0"/>
        <w:spacing w:after="120"/>
        <w:rPr>
          <w:rFonts w:ascii="Palatino Linotype" w:hAnsi="Palatino Linotype" w:cs="Helvetica-BoldOblique"/>
          <w:b/>
          <w:bCs/>
          <w:i/>
          <w:iCs/>
          <w:color w:val="496065"/>
          <w:sz w:val="18"/>
          <w:szCs w:val="18"/>
        </w:rPr>
      </w:pPr>
      <w:r w:rsidRPr="00111D66">
        <w:rPr>
          <w:rFonts w:ascii="Palatino Linotype" w:hAnsi="Palatino Linotype" w:cs="Helvetica-BoldOblique"/>
          <w:b/>
          <w:bCs/>
          <w:i/>
          <w:iCs/>
          <w:color w:val="496065"/>
          <w:sz w:val="18"/>
          <w:szCs w:val="18"/>
        </w:rPr>
        <w:t>- CHAPITRE VI</w:t>
      </w:r>
    </w:p>
    <w:p w:rsidR="0064475B" w:rsidRPr="00111D66" w:rsidRDefault="00E76E29" w:rsidP="00886E71">
      <w:pPr>
        <w:autoSpaceDE w:val="0"/>
        <w:autoSpaceDN w:val="0"/>
        <w:adjustRightInd w:val="0"/>
        <w:spacing w:after="120"/>
        <w:rPr>
          <w:rFonts w:ascii="Palatino Linotype" w:hAnsi="Palatino Linotype" w:cs="Helvetica-Bold"/>
          <w:b/>
          <w:bCs/>
          <w:color w:val="000000"/>
        </w:rPr>
      </w:pPr>
      <w:r w:rsidRPr="00111D66">
        <w:rPr>
          <w:rFonts w:ascii="Palatino Linotype" w:hAnsi="Palatino Linotype" w:cs="Helvetica-Bold"/>
          <w:b/>
          <w:bCs/>
          <w:color w:val="000000"/>
        </w:rPr>
        <w:t>DISPOSITIONS D’APPLICATION</w:t>
      </w:r>
    </w:p>
    <w:p w:rsidR="00061CA0" w:rsidRPr="00111D66" w:rsidRDefault="00061CA0" w:rsidP="00061CA0">
      <w:pPr>
        <w:autoSpaceDE w:val="0"/>
        <w:autoSpaceDN w:val="0"/>
        <w:adjustRightInd w:val="0"/>
        <w:rPr>
          <w:rFonts w:ascii="Palatino Linotype" w:hAnsi="Palatino Linotype" w:cs="Helvetica-BoldOblique"/>
          <w:b/>
          <w:bCs/>
          <w:i/>
          <w:iCs/>
          <w:color w:val="496065"/>
          <w:sz w:val="18"/>
          <w:szCs w:val="18"/>
        </w:rPr>
      </w:pPr>
    </w:p>
    <w:p w:rsidR="00E76E29" w:rsidRPr="00111D66" w:rsidRDefault="00944643" w:rsidP="00E04790">
      <w:pPr>
        <w:autoSpaceDE w:val="0"/>
        <w:autoSpaceDN w:val="0"/>
        <w:adjustRightInd w:val="0"/>
        <w:ind w:left="1423" w:hanging="1423"/>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25</w:t>
      </w:r>
      <w:r w:rsidR="0064475B" w:rsidRPr="00111D66">
        <w:rPr>
          <w:rFonts w:ascii="Palatino Linotype" w:hAnsi="Palatino Linotype" w:cs="Helvetica-Bold"/>
          <w:b/>
          <w:bCs/>
          <w:color w:val="000000"/>
          <w:sz w:val="18"/>
          <w:szCs w:val="18"/>
        </w:rPr>
        <w:t xml:space="preserve"> </w:t>
      </w:r>
      <w:r w:rsidR="00E76E29" w:rsidRPr="00111D66">
        <w:rPr>
          <w:rFonts w:ascii="Palatino Linotype" w:hAnsi="Palatino Linotype" w:cs="Helvetica-Bold"/>
          <w:b/>
          <w:bCs/>
          <w:color w:val="000000"/>
          <w:sz w:val="18"/>
          <w:szCs w:val="18"/>
        </w:rPr>
        <w:t>–</w:t>
      </w:r>
      <w:r w:rsidR="0064475B" w:rsidRPr="00111D66">
        <w:rPr>
          <w:rFonts w:ascii="Palatino Linotype" w:hAnsi="Palatino Linotype" w:cs="Helvetica-Bold"/>
          <w:b/>
          <w:bCs/>
          <w:color w:val="000000"/>
          <w:sz w:val="18"/>
          <w:szCs w:val="18"/>
        </w:rPr>
        <w:t xml:space="preserve"> </w:t>
      </w:r>
      <w:r w:rsidR="00E76E29" w:rsidRPr="00111D66">
        <w:rPr>
          <w:rFonts w:ascii="Palatino Linotype" w:hAnsi="Palatino Linotype" w:cs="Helvetica-Bold"/>
          <w:b/>
          <w:bCs/>
          <w:color w:val="000000"/>
          <w:sz w:val="18"/>
          <w:szCs w:val="18"/>
        </w:rPr>
        <w:tab/>
      </w:r>
      <w:r w:rsidR="00E76E29" w:rsidRPr="00111D66">
        <w:rPr>
          <w:rFonts w:ascii="Palatino Linotype" w:hAnsi="Palatino Linotype" w:cs="Helvetica"/>
          <w:color w:val="000000"/>
          <w:sz w:val="18"/>
          <w:szCs w:val="18"/>
        </w:rPr>
        <w:t>Modification du règlement du service</w:t>
      </w:r>
    </w:p>
    <w:p w:rsidR="00E76E29"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26</w:t>
      </w:r>
      <w:r w:rsidR="00E76E29" w:rsidRPr="00111D66">
        <w:rPr>
          <w:rFonts w:ascii="Palatino Linotype" w:hAnsi="Palatino Linotype" w:cs="Helvetica-Bold"/>
          <w:b/>
          <w:bCs/>
          <w:color w:val="000000"/>
          <w:sz w:val="18"/>
          <w:szCs w:val="18"/>
        </w:rPr>
        <w:t xml:space="preserve"> - </w:t>
      </w:r>
      <w:r w:rsidR="00E53B20" w:rsidRPr="00111D66">
        <w:rPr>
          <w:rFonts w:ascii="Palatino Linotype" w:hAnsi="Palatino Linotype" w:cs="Helvetica-Bold"/>
          <w:b/>
          <w:bCs/>
          <w:color w:val="000000"/>
          <w:sz w:val="18"/>
          <w:szCs w:val="18"/>
        </w:rPr>
        <w:tab/>
      </w:r>
      <w:r w:rsidR="00E76E29" w:rsidRPr="00111D66">
        <w:rPr>
          <w:rFonts w:ascii="Palatino Linotype" w:hAnsi="Palatino Linotype" w:cs="Helvetica"/>
          <w:color w:val="000000"/>
          <w:sz w:val="18"/>
          <w:szCs w:val="18"/>
        </w:rPr>
        <w:t>Date d’application</w:t>
      </w:r>
    </w:p>
    <w:p w:rsidR="00E76E29" w:rsidRPr="00111D66" w:rsidRDefault="00944643" w:rsidP="00E04790">
      <w:pPr>
        <w:autoSpaceDE w:val="0"/>
        <w:autoSpaceDN w:val="0"/>
        <w:adjustRightInd w:val="0"/>
        <w:jc w:val="both"/>
        <w:rPr>
          <w:rFonts w:ascii="Palatino Linotype" w:hAnsi="Palatino Linotype" w:cs="Helvetica"/>
          <w:color w:val="000000"/>
          <w:sz w:val="18"/>
          <w:szCs w:val="18"/>
        </w:rPr>
      </w:pPr>
      <w:r w:rsidRPr="00111D66">
        <w:rPr>
          <w:rFonts w:ascii="Palatino Linotype" w:hAnsi="Palatino Linotype" w:cs="Helvetica-Bold"/>
          <w:b/>
          <w:bCs/>
          <w:color w:val="000000"/>
          <w:sz w:val="18"/>
          <w:szCs w:val="18"/>
        </w:rPr>
        <w:t>Article 27</w:t>
      </w:r>
      <w:r w:rsidR="00E76E29" w:rsidRPr="00111D66">
        <w:rPr>
          <w:rFonts w:ascii="Palatino Linotype" w:hAnsi="Palatino Linotype" w:cs="Helvetica-Bold"/>
          <w:b/>
          <w:bCs/>
          <w:color w:val="000000"/>
          <w:sz w:val="18"/>
          <w:szCs w:val="18"/>
        </w:rPr>
        <w:t xml:space="preserve"> - </w:t>
      </w:r>
      <w:r w:rsidR="00E53B20" w:rsidRPr="00111D66">
        <w:rPr>
          <w:rFonts w:ascii="Palatino Linotype" w:hAnsi="Palatino Linotype" w:cs="Helvetica-Bold"/>
          <w:b/>
          <w:bCs/>
          <w:color w:val="000000"/>
          <w:sz w:val="18"/>
          <w:szCs w:val="18"/>
        </w:rPr>
        <w:tab/>
      </w:r>
      <w:r w:rsidR="00E76E29" w:rsidRPr="00111D66">
        <w:rPr>
          <w:rFonts w:ascii="Palatino Linotype" w:hAnsi="Palatino Linotype" w:cs="Helvetica"/>
          <w:color w:val="000000"/>
          <w:sz w:val="18"/>
          <w:szCs w:val="18"/>
        </w:rPr>
        <w:t>Modification du règlement</w:t>
      </w:r>
    </w:p>
    <w:p w:rsidR="00E76E29" w:rsidRPr="00111D66" w:rsidRDefault="00944643" w:rsidP="00E04790">
      <w:pPr>
        <w:autoSpaceDE w:val="0"/>
        <w:autoSpaceDN w:val="0"/>
        <w:adjustRightInd w:val="0"/>
        <w:rPr>
          <w:rFonts w:ascii="Palatino Linotype" w:hAnsi="Palatino Linotype" w:cs="Helvetica"/>
          <w:color w:val="000000"/>
          <w:sz w:val="18"/>
          <w:szCs w:val="18"/>
        </w:rPr>
        <w:sectPr w:rsidR="00E76E29" w:rsidRPr="00111D66" w:rsidSect="00111D66">
          <w:type w:val="continuous"/>
          <w:pgSz w:w="11906" w:h="16838"/>
          <w:pgMar w:top="567" w:right="1418" w:bottom="709" w:left="1418" w:header="709" w:footer="709" w:gutter="0"/>
          <w:cols w:num="2" w:space="709"/>
          <w:docGrid w:linePitch="360"/>
        </w:sectPr>
      </w:pPr>
      <w:r w:rsidRPr="00111D66">
        <w:rPr>
          <w:rFonts w:ascii="Palatino Linotype" w:hAnsi="Palatino Linotype" w:cs="Helvetica-Bold"/>
          <w:b/>
          <w:bCs/>
          <w:color w:val="000000"/>
          <w:sz w:val="18"/>
          <w:szCs w:val="18"/>
        </w:rPr>
        <w:t>Article 28</w:t>
      </w:r>
      <w:r w:rsidR="00E76E29" w:rsidRPr="00111D66">
        <w:rPr>
          <w:rFonts w:ascii="Palatino Linotype" w:hAnsi="Palatino Linotype" w:cs="Helvetica-Bold"/>
          <w:b/>
          <w:bCs/>
          <w:color w:val="000000"/>
          <w:sz w:val="18"/>
          <w:szCs w:val="18"/>
        </w:rPr>
        <w:t xml:space="preserve"> - </w:t>
      </w:r>
      <w:r w:rsidR="00E53B20" w:rsidRPr="00111D66">
        <w:rPr>
          <w:rFonts w:ascii="Palatino Linotype" w:hAnsi="Palatino Linotype" w:cs="Helvetica-Bold"/>
          <w:b/>
          <w:bCs/>
          <w:color w:val="000000"/>
          <w:sz w:val="18"/>
          <w:szCs w:val="18"/>
        </w:rPr>
        <w:tab/>
      </w:r>
      <w:r w:rsidR="00E76E29" w:rsidRPr="00111D66">
        <w:rPr>
          <w:rFonts w:ascii="Palatino Linotype" w:hAnsi="Palatino Linotype" w:cs="Helvetica"/>
          <w:color w:val="000000"/>
          <w:sz w:val="18"/>
          <w:szCs w:val="18"/>
        </w:rPr>
        <w:t>Clause d’exécution</w:t>
      </w:r>
    </w:p>
    <w:p w:rsidR="00DD6527" w:rsidRPr="00111D66" w:rsidRDefault="00DD6527" w:rsidP="0064475B">
      <w:pPr>
        <w:autoSpaceDE w:val="0"/>
        <w:autoSpaceDN w:val="0"/>
        <w:adjustRightInd w:val="0"/>
        <w:rPr>
          <w:rFonts w:ascii="Palatino Linotype" w:hAnsi="Palatino Linotype" w:cs="Helvetica"/>
          <w:color w:val="000000"/>
          <w:sz w:val="18"/>
          <w:szCs w:val="18"/>
        </w:rPr>
        <w:sectPr w:rsidR="00DD6527" w:rsidRPr="00111D66" w:rsidSect="00DD6527">
          <w:type w:val="continuous"/>
          <w:pgSz w:w="11906" w:h="16838"/>
          <w:pgMar w:top="1418" w:right="1418" w:bottom="1418" w:left="1418" w:header="709" w:footer="709" w:gutter="0"/>
          <w:cols w:num="2" w:space="709"/>
          <w:docGrid w:linePitch="360"/>
        </w:sectPr>
      </w:pPr>
    </w:p>
    <w:p w:rsidR="00DD6527" w:rsidRPr="00111D66" w:rsidRDefault="00DD6527" w:rsidP="002B70C0">
      <w:pPr>
        <w:autoSpaceDE w:val="0"/>
        <w:autoSpaceDN w:val="0"/>
        <w:adjustRightInd w:val="0"/>
        <w:spacing w:after="12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lastRenderedPageBreak/>
        <w:t>- CHAPITRE I -</w:t>
      </w:r>
    </w:p>
    <w:p w:rsidR="00DD6527" w:rsidRPr="00111D66" w:rsidRDefault="00A03F42" w:rsidP="00944643">
      <w:pPr>
        <w:autoSpaceDE w:val="0"/>
        <w:autoSpaceDN w:val="0"/>
        <w:adjustRightInd w:val="0"/>
        <w:spacing w:after="36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LE SERVICE DE L’ASSINISSEMENT COLLECTIF</w:t>
      </w:r>
    </w:p>
    <w:p w:rsidR="00944643" w:rsidRPr="00111D66" w:rsidRDefault="00944643" w:rsidP="00944643">
      <w:pPr>
        <w:autoSpaceDE w:val="0"/>
        <w:autoSpaceDN w:val="0"/>
        <w:adjustRightInd w:val="0"/>
        <w:spacing w:before="120" w:after="360"/>
        <w:jc w:val="both"/>
        <w:rPr>
          <w:rFonts w:ascii="Palatino Linotype" w:hAnsi="Palatino Linotype" w:cs="Helvetica"/>
          <w:i/>
          <w:color w:val="000000"/>
          <w:sz w:val="16"/>
          <w:szCs w:val="16"/>
        </w:rPr>
        <w:sectPr w:rsidR="00944643" w:rsidRPr="00111D66" w:rsidSect="00944643">
          <w:pgSz w:w="11906" w:h="16838"/>
          <w:pgMar w:top="1418" w:right="1418" w:bottom="1418" w:left="1418" w:header="709" w:footer="709" w:gutter="0"/>
          <w:cols w:space="709"/>
          <w:docGrid w:linePitch="360"/>
        </w:sectPr>
      </w:pPr>
    </w:p>
    <w:p w:rsidR="00757D91" w:rsidRPr="00111D66" w:rsidRDefault="00757D91" w:rsidP="00B67543">
      <w:pPr>
        <w:autoSpaceDE w:val="0"/>
        <w:autoSpaceDN w:val="0"/>
        <w:adjustRightInd w:val="0"/>
        <w:spacing w:before="120" w:after="120"/>
        <w:jc w:val="both"/>
        <w:rPr>
          <w:rFonts w:ascii="Palatino Linotype" w:hAnsi="Palatino Linotype" w:cs="Helvetica"/>
          <w:i/>
          <w:color w:val="000000"/>
          <w:sz w:val="16"/>
          <w:szCs w:val="16"/>
        </w:rPr>
      </w:pPr>
      <w:r w:rsidRPr="00111D66">
        <w:rPr>
          <w:rFonts w:ascii="Palatino Linotype" w:hAnsi="Palatino Linotype" w:cs="Helvetica"/>
          <w:i/>
          <w:color w:val="000000"/>
          <w:sz w:val="16"/>
          <w:szCs w:val="16"/>
        </w:rPr>
        <w:t>Le service de l’assainissement collectif désigne l’ensemble des activités et installations nécessaires à l'évacuation de vos eaux usées (collecte, transport et traitement).</w:t>
      </w:r>
    </w:p>
    <w:p w:rsidR="0064475B" w:rsidRPr="00111D66" w:rsidRDefault="00B67543" w:rsidP="00B67543">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p>
    <w:p w:rsidR="0064475B" w:rsidRPr="00111D66" w:rsidRDefault="0064475B" w:rsidP="00B67543">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757D91" w:rsidRPr="00111D66">
        <w:rPr>
          <w:rFonts w:ascii="Palatino Linotype" w:hAnsi="Palatino Linotype" w:cs="Helvetica-Bold-SC750"/>
          <w:b/>
          <w:bCs/>
          <w:color w:val="000000"/>
          <w:sz w:val="12"/>
          <w:szCs w:val="12"/>
        </w:rPr>
        <w:t>EAUX ADMISES</w:t>
      </w:r>
      <w:r w:rsidRPr="00111D66">
        <w:rPr>
          <w:rFonts w:ascii="Palatino Linotype" w:hAnsi="Palatino Linotype" w:cs="Helvetica-Bold-SC750"/>
          <w:b/>
          <w:bCs/>
          <w:color w:val="000000"/>
          <w:sz w:val="12"/>
          <w:szCs w:val="12"/>
        </w:rPr>
        <w:t xml:space="preserve"> -</w:t>
      </w:r>
    </w:p>
    <w:p w:rsidR="00757D91" w:rsidRPr="00111D66" w:rsidRDefault="00757D91"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Peuvent être rejetées dans les réseaux d'eaux usées :</w:t>
      </w:r>
    </w:p>
    <w:p w:rsidR="001147EC" w:rsidRPr="00111D66" w:rsidRDefault="001147EC" w:rsidP="0010773A">
      <w:pPr>
        <w:numPr>
          <w:ilvl w:val="0"/>
          <w:numId w:val="4"/>
        </w:numPr>
        <w:autoSpaceDE w:val="0"/>
        <w:autoSpaceDN w:val="0"/>
        <w:adjustRightInd w:val="0"/>
        <w:spacing w:before="120" w:after="120"/>
        <w:jc w:val="both"/>
        <w:rPr>
          <w:rFonts w:ascii="Palatino Linotype" w:hAnsi="Palatino Linotype" w:cs="Helvetica"/>
          <w:color w:val="000000"/>
          <w:sz w:val="16"/>
          <w:szCs w:val="16"/>
          <w:u w:val="single"/>
        </w:rPr>
      </w:pPr>
      <w:r w:rsidRPr="00111D66">
        <w:rPr>
          <w:rFonts w:ascii="Palatino Linotype" w:hAnsi="Palatino Linotype" w:cs="Helvetica"/>
          <w:color w:val="000000"/>
          <w:sz w:val="16"/>
          <w:szCs w:val="16"/>
          <w:u w:val="single"/>
        </w:rPr>
        <w:t>Les eaux usées domestiques.</w:t>
      </w:r>
    </w:p>
    <w:p w:rsidR="00757D91" w:rsidRPr="00111D66" w:rsidRDefault="00757D91" w:rsidP="0010773A">
      <w:pPr>
        <w:autoSpaceDE w:val="0"/>
        <w:autoSpaceDN w:val="0"/>
        <w:adjustRightInd w:val="0"/>
        <w:spacing w:before="6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Il s'agit des eaux d'utilisation domestique provenant des cuisines, buanderies, lavabos, salles de bains, toilettes et installations similaires.</w:t>
      </w:r>
    </w:p>
    <w:p w:rsidR="001147EC" w:rsidRPr="00111D66" w:rsidRDefault="0010773A" w:rsidP="0010773A">
      <w:pPr>
        <w:numPr>
          <w:ilvl w:val="0"/>
          <w:numId w:val="4"/>
        </w:numPr>
        <w:autoSpaceDE w:val="0"/>
        <w:autoSpaceDN w:val="0"/>
        <w:adjustRightInd w:val="0"/>
        <w:spacing w:before="120" w:after="120"/>
        <w:jc w:val="both"/>
        <w:rPr>
          <w:rFonts w:ascii="Palatino Linotype" w:hAnsi="Palatino Linotype" w:cs="Helvetica"/>
          <w:color w:val="000000"/>
          <w:sz w:val="16"/>
          <w:szCs w:val="16"/>
          <w:u w:val="single"/>
        </w:rPr>
      </w:pPr>
      <w:r w:rsidRPr="00111D66">
        <w:rPr>
          <w:rFonts w:ascii="Palatino Linotype" w:hAnsi="Palatino Linotype" w:cs="Helvetica"/>
          <w:color w:val="000000"/>
          <w:sz w:val="16"/>
          <w:szCs w:val="16"/>
          <w:u w:val="single"/>
        </w:rPr>
        <w:t>L</w:t>
      </w:r>
      <w:r w:rsidR="001147EC" w:rsidRPr="00111D66">
        <w:rPr>
          <w:rFonts w:ascii="Palatino Linotype" w:hAnsi="Palatino Linotype" w:cs="Helvetica"/>
          <w:color w:val="000000"/>
          <w:sz w:val="16"/>
          <w:szCs w:val="16"/>
          <w:u w:val="single"/>
        </w:rPr>
        <w:t>es eaux usées industrielles.</w:t>
      </w:r>
    </w:p>
    <w:p w:rsidR="0010773A" w:rsidRPr="00111D66" w:rsidRDefault="001147EC"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w:t>
      </w:r>
      <w:r w:rsidR="00757D91" w:rsidRPr="00111D66">
        <w:rPr>
          <w:rFonts w:ascii="Palatino Linotype" w:hAnsi="Palatino Linotype" w:cs="Helvetica"/>
          <w:color w:val="000000"/>
          <w:sz w:val="16"/>
          <w:szCs w:val="16"/>
        </w:rPr>
        <w:t xml:space="preserve">ous certaines conditions et après autorisation préalable de la collectivité, les eaux usées </w:t>
      </w:r>
      <w:r w:rsidRPr="00111D66">
        <w:rPr>
          <w:rFonts w:ascii="Palatino Linotype" w:hAnsi="Palatino Linotype" w:cs="Helvetica"/>
          <w:color w:val="000000"/>
          <w:sz w:val="16"/>
          <w:szCs w:val="16"/>
        </w:rPr>
        <w:t>industrielles peuvent être déversé</w:t>
      </w:r>
      <w:r w:rsidR="0010773A" w:rsidRPr="00111D66">
        <w:rPr>
          <w:rFonts w:ascii="Palatino Linotype" w:hAnsi="Palatino Linotype" w:cs="Helvetica"/>
          <w:color w:val="000000"/>
          <w:sz w:val="16"/>
          <w:szCs w:val="16"/>
        </w:rPr>
        <w:t>es dans le réseau de collecte des eaux usées</w:t>
      </w:r>
      <w:r w:rsidRPr="00111D66">
        <w:rPr>
          <w:rFonts w:ascii="Palatino Linotype" w:hAnsi="Palatino Linotype" w:cs="Helvetica"/>
          <w:color w:val="000000"/>
          <w:sz w:val="16"/>
          <w:szCs w:val="16"/>
        </w:rPr>
        <w:t>.</w:t>
      </w:r>
    </w:p>
    <w:p w:rsidR="001147EC" w:rsidRPr="00111D66" w:rsidRDefault="001147EC"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Sont classées dans les eaux usées industrielles tous les rejets correspondant à une utilisation de l’eau autre que domestique (eaux utilisées pour une activité industrielle, commerciale ou artisanale, qu’elle soit publique ou privée).</w:t>
      </w:r>
    </w:p>
    <w:p w:rsidR="0010773A" w:rsidRPr="00111D66" w:rsidRDefault="0010773A" w:rsidP="0010773A">
      <w:pPr>
        <w:numPr>
          <w:ilvl w:val="0"/>
          <w:numId w:val="4"/>
        </w:numPr>
        <w:autoSpaceDE w:val="0"/>
        <w:autoSpaceDN w:val="0"/>
        <w:adjustRightInd w:val="0"/>
        <w:spacing w:before="120" w:after="120"/>
        <w:jc w:val="both"/>
        <w:rPr>
          <w:rFonts w:ascii="Palatino Linotype" w:hAnsi="Palatino Linotype" w:cs="Helvetica"/>
          <w:color w:val="000000"/>
          <w:sz w:val="16"/>
          <w:szCs w:val="16"/>
          <w:u w:val="single"/>
        </w:rPr>
      </w:pPr>
      <w:r w:rsidRPr="00111D66">
        <w:rPr>
          <w:rFonts w:ascii="Palatino Linotype" w:hAnsi="Palatino Linotype" w:cs="Helvetica"/>
          <w:color w:val="000000"/>
          <w:sz w:val="16"/>
          <w:szCs w:val="16"/>
          <w:u w:val="single"/>
        </w:rPr>
        <w:t>L</w:t>
      </w:r>
      <w:r w:rsidR="001147EC" w:rsidRPr="00111D66">
        <w:rPr>
          <w:rFonts w:ascii="Palatino Linotype" w:hAnsi="Palatino Linotype" w:cs="Helvetica"/>
          <w:color w:val="000000"/>
          <w:sz w:val="16"/>
          <w:szCs w:val="16"/>
          <w:u w:val="single"/>
        </w:rPr>
        <w:t>es eaux assimilées domestiques.</w:t>
      </w:r>
    </w:p>
    <w:p w:rsidR="0010773A" w:rsidRPr="00111D66" w:rsidRDefault="001147EC"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Sont classées dans les eaux usées assimilées domestiques tous les rejets correspondant à une utilisation de l’eau assimilable à</w:t>
      </w:r>
      <w:r w:rsidR="0010773A" w:rsidRPr="00111D66">
        <w:rPr>
          <w:rFonts w:ascii="Palatino Linotype" w:hAnsi="Palatino Linotype" w:cs="Helvetica"/>
          <w:color w:val="000000"/>
          <w:sz w:val="16"/>
          <w:szCs w:val="16"/>
        </w:rPr>
        <w:t xml:space="preserve"> un usage domestique </w:t>
      </w:r>
      <w:r w:rsidRPr="00111D66">
        <w:rPr>
          <w:rFonts w:ascii="Palatino Linotype" w:hAnsi="Palatino Linotype" w:cs="Helvetica"/>
          <w:color w:val="000000"/>
          <w:sz w:val="16"/>
          <w:szCs w:val="16"/>
        </w:rPr>
        <w:t>bien que provenant d’une activité industrie</w:t>
      </w:r>
      <w:r w:rsidR="0010773A" w:rsidRPr="00111D66">
        <w:rPr>
          <w:rFonts w:ascii="Palatino Linotype" w:hAnsi="Palatino Linotype" w:cs="Helvetica"/>
          <w:color w:val="000000"/>
          <w:sz w:val="16"/>
          <w:szCs w:val="16"/>
        </w:rPr>
        <w:t>lle, commerciale ou artisanale.</w:t>
      </w:r>
    </w:p>
    <w:p w:rsidR="0010773A" w:rsidRPr="00111D66" w:rsidRDefault="001147EC"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liste des activités concernées par ces rejets assimilables aux usages domestiques correspond aux secteurs répertoriés en annexe de la loi sur l'eau et les milieux aquatiques de décembre 2006, car soumis au paiement de la redevance pour pollution des eaux dans le cas d'usages domestiques et moderni</w:t>
      </w:r>
      <w:r w:rsidR="0010773A" w:rsidRPr="00111D66">
        <w:rPr>
          <w:rFonts w:ascii="Palatino Linotype" w:hAnsi="Palatino Linotype" w:cs="Helvetica"/>
          <w:color w:val="000000"/>
          <w:sz w:val="16"/>
          <w:szCs w:val="16"/>
        </w:rPr>
        <w:t>sation des réseaux de collecte</w:t>
      </w:r>
      <w:r w:rsidR="00971587" w:rsidRPr="00111D66">
        <w:rPr>
          <w:rFonts w:ascii="Palatino Linotype" w:hAnsi="Palatino Linotype" w:cs="Helvetica"/>
          <w:color w:val="000000"/>
          <w:sz w:val="16"/>
          <w:szCs w:val="16"/>
        </w:rPr>
        <w:t xml:space="preserve"> (annexe 1 du présent règlement)</w:t>
      </w:r>
      <w:r w:rsidR="0010773A" w:rsidRPr="00111D66">
        <w:rPr>
          <w:rFonts w:ascii="Palatino Linotype" w:hAnsi="Palatino Linotype" w:cs="Helvetica"/>
          <w:color w:val="000000"/>
          <w:sz w:val="16"/>
          <w:szCs w:val="16"/>
        </w:rPr>
        <w:t>.</w:t>
      </w:r>
    </w:p>
    <w:p w:rsidR="00757D91" w:rsidRPr="00111D66" w:rsidRDefault="00757D91" w:rsidP="0097158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Les eaux pluviales, eaux de source, trop-plein ou vidanges de piscines ne peuvent être rejetées que dans les collecteurs unitaires </w:t>
      </w:r>
      <w:r w:rsidR="00971587" w:rsidRPr="00111D66">
        <w:rPr>
          <w:rFonts w:ascii="Palatino Linotype" w:hAnsi="Palatino Linotype" w:cs="Helvetica"/>
          <w:color w:val="000000"/>
          <w:sz w:val="16"/>
          <w:szCs w:val="16"/>
        </w:rPr>
        <w:t xml:space="preserve">sous réserve d’autorisation de la collectivité </w:t>
      </w:r>
      <w:r w:rsidRPr="00111D66">
        <w:rPr>
          <w:rFonts w:ascii="Palatino Linotype" w:hAnsi="Palatino Linotype" w:cs="Helvetica"/>
          <w:color w:val="000000"/>
          <w:sz w:val="16"/>
          <w:szCs w:val="16"/>
        </w:rPr>
        <w:t>ou dans les collecteurs pluviaux spécifiques.</w:t>
      </w:r>
    </w:p>
    <w:p w:rsidR="00757D91" w:rsidRPr="00111D66" w:rsidRDefault="00757D91"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Vous pouvez contacter</w:t>
      </w:r>
      <w:r w:rsidR="009C0344">
        <w:rPr>
          <w:rFonts w:ascii="Palatino Linotype" w:hAnsi="Palatino Linotype" w:cs="Helvetica"/>
          <w:color w:val="000000"/>
          <w:sz w:val="16"/>
          <w:szCs w:val="16"/>
        </w:rPr>
        <w:t>, aux horaires d’ouverture de la mairie</w:t>
      </w:r>
      <w:r w:rsidR="00F71C98">
        <w:rPr>
          <w:rFonts w:ascii="Palatino Linotype" w:hAnsi="Palatino Linotype" w:cs="Helvetica"/>
          <w:color w:val="000000"/>
          <w:sz w:val="16"/>
          <w:szCs w:val="16"/>
        </w:rPr>
        <w:t xml:space="preserve"> (du lundi au vendredi de 8h30 à 11h30) </w:t>
      </w:r>
      <w:r w:rsidR="005B4D14">
        <w:rPr>
          <w:rFonts w:ascii="Palatino Linotype" w:hAnsi="Palatino Linotype" w:cs="Helvetica"/>
          <w:color w:val="000000"/>
          <w:sz w:val="16"/>
          <w:szCs w:val="16"/>
        </w:rPr>
        <w:t>le service Eau et assainissement</w:t>
      </w:r>
      <w:r w:rsidRPr="00111D66">
        <w:rPr>
          <w:rFonts w:ascii="Palatino Linotype" w:hAnsi="Palatino Linotype" w:cs="Helvetica"/>
          <w:color w:val="000000"/>
          <w:sz w:val="16"/>
          <w:szCs w:val="16"/>
        </w:rPr>
        <w:t xml:space="preserve"> </w:t>
      </w:r>
      <w:r w:rsidRPr="00390DAA">
        <w:rPr>
          <w:rFonts w:ascii="Palatino Linotype" w:hAnsi="Palatino Linotype" w:cs="Helvetica"/>
          <w:color w:val="000000"/>
          <w:sz w:val="16"/>
          <w:szCs w:val="16"/>
          <w:shd w:val="clear" w:color="auto" w:fill="FFFFFF"/>
        </w:rPr>
        <w:t>(</w:t>
      </w:r>
      <w:r w:rsidR="00F71C98" w:rsidRPr="00390DAA">
        <w:rPr>
          <w:rFonts w:ascii="Palatino Linotype" w:hAnsi="Palatino Linotype" w:cs="Helvetica"/>
          <w:color w:val="000000"/>
          <w:sz w:val="16"/>
          <w:szCs w:val="16"/>
          <w:shd w:val="clear" w:color="auto" w:fill="FFFFFF"/>
        </w:rPr>
        <w:t>04 71 47 81 90</w:t>
      </w:r>
      <w:r w:rsidRPr="00390DAA">
        <w:rPr>
          <w:rFonts w:ascii="Palatino Linotype" w:hAnsi="Palatino Linotype" w:cs="Helvetica"/>
          <w:color w:val="000000"/>
          <w:sz w:val="16"/>
          <w:szCs w:val="16"/>
          <w:shd w:val="clear" w:color="auto" w:fill="FFFFFF"/>
        </w:rPr>
        <w:t>)</w:t>
      </w:r>
      <w:r w:rsidRPr="00111D66">
        <w:rPr>
          <w:rFonts w:ascii="Palatino Linotype" w:hAnsi="Palatino Linotype" w:cs="Helvetica"/>
          <w:color w:val="000000"/>
          <w:sz w:val="16"/>
          <w:szCs w:val="16"/>
        </w:rPr>
        <w:t xml:space="preserve"> pour connaître les conditions de déversement de vos eaux dans le réseau d'assainissement collectif, ainsi que les modalités d'obtention d'une autorisation particulière, si nécessaire.</w:t>
      </w:r>
    </w:p>
    <w:p w:rsidR="0064475B" w:rsidRPr="00111D66" w:rsidRDefault="00B67543" w:rsidP="00B67543">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p>
    <w:p w:rsidR="0064475B" w:rsidRPr="00111D66" w:rsidRDefault="0064475B" w:rsidP="00B67543">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757D91" w:rsidRPr="00111D66">
        <w:rPr>
          <w:rFonts w:ascii="Palatino Linotype" w:hAnsi="Palatino Linotype" w:cs="Helvetica-Bold-SC750"/>
          <w:b/>
          <w:bCs/>
          <w:color w:val="000000"/>
          <w:sz w:val="12"/>
          <w:szCs w:val="12"/>
        </w:rPr>
        <w:t xml:space="preserve">ENGAGEMENTS DE </w:t>
      </w:r>
      <w:r w:rsidR="005B4D14">
        <w:rPr>
          <w:rFonts w:ascii="Palatino Linotype" w:hAnsi="Palatino Linotype" w:cs="Helvetica-Bold-SC750"/>
          <w:b/>
          <w:bCs/>
          <w:color w:val="000000"/>
          <w:sz w:val="12"/>
          <w:szCs w:val="12"/>
        </w:rPr>
        <w:t>LA COLLECTIVITE</w:t>
      </w:r>
      <w:r w:rsidRPr="00111D66">
        <w:rPr>
          <w:rFonts w:ascii="Palatino Linotype" w:hAnsi="Palatino Linotype" w:cs="Helvetica-Bold-SC750"/>
          <w:b/>
          <w:bCs/>
          <w:color w:val="000000"/>
          <w:sz w:val="12"/>
          <w:szCs w:val="12"/>
        </w:rPr>
        <w:t xml:space="preserve"> -</w:t>
      </w:r>
    </w:p>
    <w:p w:rsidR="009D778E" w:rsidRPr="00111D66" w:rsidRDefault="005B4D14" w:rsidP="00B67543">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9D778E" w:rsidRPr="00111D66">
        <w:rPr>
          <w:rFonts w:ascii="Palatino Linotype" w:hAnsi="Palatino Linotype" w:cs="Helvetica"/>
          <w:color w:val="000000"/>
          <w:sz w:val="16"/>
          <w:szCs w:val="16"/>
        </w:rPr>
        <w:t xml:space="preserve"> s’engage à prendre en charge vos eaux usées, dans le respect des règles de salubrité et de protection de l'environnement. </w:t>
      </w:r>
    </w:p>
    <w:p w:rsidR="009D778E" w:rsidRPr="00111D66" w:rsidRDefault="005B4D14" w:rsidP="00B67543">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9D778E" w:rsidRPr="00111D66">
        <w:rPr>
          <w:rFonts w:ascii="Palatino Linotype" w:hAnsi="Palatino Linotype" w:cs="Helvetica"/>
          <w:color w:val="000000"/>
          <w:sz w:val="16"/>
          <w:szCs w:val="16"/>
        </w:rPr>
        <w:t xml:space="preserve"> vous garantit la continuité du service, sauf circonstances exceptionnelles.</w:t>
      </w:r>
    </w:p>
    <w:p w:rsidR="009D778E" w:rsidRPr="00111D66" w:rsidRDefault="009D778E" w:rsidP="00B67543">
      <w:pPr>
        <w:autoSpaceDE w:val="0"/>
        <w:autoSpaceDN w:val="0"/>
        <w:adjustRightInd w:val="0"/>
        <w:spacing w:before="120" w:after="6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prestations qui vous sont garanties, sont les suivantes :</w:t>
      </w:r>
    </w:p>
    <w:p w:rsidR="009D778E" w:rsidRPr="00ED7B64" w:rsidRDefault="009D778E"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ED7B64">
        <w:rPr>
          <w:rFonts w:ascii="Palatino Linotype" w:hAnsi="Palatino Linotype" w:cs="Helvetica"/>
          <w:color w:val="000000"/>
          <w:sz w:val="16"/>
          <w:szCs w:val="16"/>
        </w:rPr>
        <w:t>une proposition de rendez-vous dans un délai de 8 jours en réponse à toute demande pour un motif sérieux, avec respect de l’horaire du rendez-vous dans une plage de 3 heures,</w:t>
      </w:r>
    </w:p>
    <w:p w:rsidR="009D778E" w:rsidRPr="00ED7B64" w:rsidRDefault="009D778E"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ED7B64">
        <w:rPr>
          <w:rFonts w:ascii="Palatino Linotype" w:hAnsi="Palatino Linotype" w:cs="Helvetica"/>
          <w:color w:val="000000"/>
          <w:sz w:val="16"/>
          <w:szCs w:val="16"/>
        </w:rPr>
        <w:t xml:space="preserve">un accueil téléphonique au numéro de téléphone indiqué sur la facture du lundi au vendredi de </w:t>
      </w:r>
      <w:r w:rsidR="00ED7B64" w:rsidRPr="00ED7B64">
        <w:rPr>
          <w:rFonts w:ascii="Palatino Linotype" w:hAnsi="Palatino Linotype" w:cs="Helvetica"/>
          <w:color w:val="000000"/>
          <w:sz w:val="16"/>
          <w:szCs w:val="16"/>
        </w:rPr>
        <w:t>8</w:t>
      </w:r>
      <w:r w:rsidRPr="00ED7B64">
        <w:rPr>
          <w:rFonts w:ascii="Palatino Linotype" w:hAnsi="Palatino Linotype" w:cs="Helvetica"/>
          <w:color w:val="000000"/>
          <w:sz w:val="16"/>
          <w:szCs w:val="16"/>
        </w:rPr>
        <w:t>h</w:t>
      </w:r>
      <w:r w:rsidR="00ED7B64" w:rsidRPr="00ED7B64">
        <w:rPr>
          <w:rFonts w:ascii="Palatino Linotype" w:hAnsi="Palatino Linotype" w:cs="Helvetica"/>
          <w:color w:val="000000"/>
          <w:sz w:val="16"/>
          <w:szCs w:val="16"/>
        </w:rPr>
        <w:t>30</w:t>
      </w:r>
      <w:r w:rsidRPr="00ED7B64">
        <w:rPr>
          <w:rFonts w:ascii="Palatino Linotype" w:hAnsi="Palatino Linotype" w:cs="Helvetica"/>
          <w:color w:val="000000"/>
          <w:sz w:val="16"/>
          <w:szCs w:val="16"/>
        </w:rPr>
        <w:t xml:space="preserve"> à </w:t>
      </w:r>
      <w:r w:rsidR="00ED7B64" w:rsidRPr="00ED7B64">
        <w:rPr>
          <w:rFonts w:ascii="Palatino Linotype" w:hAnsi="Palatino Linotype" w:cs="Helvetica"/>
          <w:color w:val="000000"/>
          <w:sz w:val="16"/>
          <w:szCs w:val="16"/>
        </w:rPr>
        <w:t>11</w:t>
      </w:r>
      <w:r w:rsidRPr="00ED7B64">
        <w:rPr>
          <w:rFonts w:ascii="Palatino Linotype" w:hAnsi="Palatino Linotype" w:cs="Helvetica"/>
          <w:color w:val="000000"/>
          <w:sz w:val="16"/>
          <w:szCs w:val="16"/>
        </w:rPr>
        <w:t>h</w:t>
      </w:r>
      <w:r w:rsidR="00ED7B64" w:rsidRPr="00ED7B64">
        <w:rPr>
          <w:rFonts w:ascii="Palatino Linotype" w:hAnsi="Palatino Linotype" w:cs="Helvetica"/>
          <w:color w:val="000000"/>
          <w:sz w:val="16"/>
          <w:szCs w:val="16"/>
        </w:rPr>
        <w:t>30</w:t>
      </w:r>
      <w:r w:rsidRPr="00ED7B64">
        <w:rPr>
          <w:rFonts w:ascii="Palatino Linotype" w:hAnsi="Palatino Linotype" w:cs="Helvetica"/>
          <w:color w:val="000000"/>
          <w:sz w:val="16"/>
          <w:szCs w:val="16"/>
        </w:rPr>
        <w:t xml:space="preserve"> pour effectuer toutes vos démarches et répondre à toutes vos questions,</w:t>
      </w:r>
    </w:p>
    <w:p w:rsidR="009D778E" w:rsidRPr="00887EA4" w:rsidRDefault="009D778E"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887EA4">
        <w:rPr>
          <w:rFonts w:ascii="Palatino Linotype" w:hAnsi="Palatino Linotype" w:cs="Helvetica"/>
          <w:color w:val="000000"/>
          <w:sz w:val="16"/>
          <w:szCs w:val="16"/>
        </w:rPr>
        <w:t>une réponse écrite à vos courriers dans les 15 jours suivant leur réception, qu’il s’agisse de questions techniques ou concernant votre facture,</w:t>
      </w:r>
    </w:p>
    <w:p w:rsidR="009D778E" w:rsidRPr="00ED7B64" w:rsidRDefault="009D778E"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ED7B64">
        <w:rPr>
          <w:rFonts w:ascii="Palatino Linotype" w:hAnsi="Palatino Linotype" w:cs="Helvetica"/>
          <w:color w:val="000000"/>
          <w:sz w:val="16"/>
          <w:szCs w:val="16"/>
        </w:rPr>
        <w:t>une permanence à votre disposition pour tout rendez-vous.</w:t>
      </w:r>
    </w:p>
    <w:p w:rsidR="009D778E" w:rsidRPr="00111D66" w:rsidRDefault="009D778E" w:rsidP="00B67543">
      <w:pPr>
        <w:autoSpaceDE w:val="0"/>
        <w:autoSpaceDN w:val="0"/>
        <w:adjustRightInd w:val="0"/>
        <w:spacing w:before="120" w:after="6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Pour l’installation d’un nouveau branchement :</w:t>
      </w:r>
    </w:p>
    <w:p w:rsidR="009D778E" w:rsidRPr="00ED7B64" w:rsidRDefault="009D778E"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ED7B64">
        <w:rPr>
          <w:rFonts w:ascii="Palatino Linotype" w:hAnsi="Palatino Linotype" w:cs="Helvetica"/>
          <w:color w:val="000000"/>
          <w:sz w:val="16"/>
          <w:szCs w:val="16"/>
        </w:rPr>
        <w:t>L’envoi du devis sous 8 jours après réception de votre demande (ou après rendez-vous d’étude des lieux, si nécessaire),</w:t>
      </w:r>
    </w:p>
    <w:p w:rsidR="00552F91" w:rsidRPr="00ED7B64" w:rsidRDefault="009D778E" w:rsidP="00B67543">
      <w:pPr>
        <w:numPr>
          <w:ilvl w:val="0"/>
          <w:numId w:val="1"/>
        </w:numPr>
        <w:tabs>
          <w:tab w:val="clear" w:pos="720"/>
          <w:tab w:val="num" w:pos="342"/>
          <w:tab w:val="num" w:pos="912"/>
        </w:tabs>
        <w:autoSpaceDE w:val="0"/>
        <w:autoSpaceDN w:val="0"/>
        <w:adjustRightInd w:val="0"/>
        <w:spacing w:before="60"/>
        <w:ind w:left="342" w:hanging="228"/>
        <w:jc w:val="both"/>
        <w:rPr>
          <w:rFonts w:ascii="Palatino Linotype" w:hAnsi="Palatino Linotype" w:cs="Helvetica"/>
          <w:color w:val="000000"/>
          <w:sz w:val="16"/>
          <w:szCs w:val="16"/>
        </w:rPr>
      </w:pPr>
      <w:r w:rsidRPr="00ED7B64">
        <w:rPr>
          <w:rFonts w:ascii="Palatino Linotype" w:hAnsi="Palatino Linotype" w:cs="Helvetica"/>
          <w:color w:val="000000"/>
          <w:sz w:val="16"/>
          <w:szCs w:val="16"/>
        </w:rPr>
        <w:t>La réalisation des travaux à la date qui vous convient ou au plus tard dans les 15 jours après acceptation du devis et obtention des autorisations administratives.</w:t>
      </w:r>
    </w:p>
    <w:p w:rsidR="0064475B" w:rsidRPr="00111D66" w:rsidRDefault="0064475B" w:rsidP="00B67543">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3 :</w:t>
      </w:r>
    </w:p>
    <w:p w:rsidR="0064475B" w:rsidRPr="00111D66" w:rsidRDefault="0064475B" w:rsidP="00B67543">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552F91" w:rsidRPr="00111D66">
        <w:rPr>
          <w:rFonts w:ascii="Palatino Linotype" w:hAnsi="Palatino Linotype" w:cs="Helvetica-Bold-SC750"/>
          <w:b/>
          <w:bCs/>
          <w:color w:val="000000"/>
          <w:sz w:val="12"/>
          <w:szCs w:val="12"/>
        </w:rPr>
        <w:t>RÉGLES D’USAGE</w:t>
      </w:r>
      <w:r w:rsidRPr="00111D66">
        <w:rPr>
          <w:rFonts w:ascii="Palatino Linotype" w:hAnsi="Palatino Linotype" w:cs="Helvetica-Bold-SC750"/>
          <w:b/>
          <w:bCs/>
          <w:color w:val="000000"/>
          <w:sz w:val="12"/>
          <w:szCs w:val="12"/>
        </w:rPr>
        <w:t xml:space="preserve"> </w:t>
      </w:r>
      <w:r w:rsidR="00552F91" w:rsidRPr="00111D66">
        <w:rPr>
          <w:rFonts w:ascii="Palatino Linotype" w:hAnsi="Palatino Linotype" w:cs="Helvetica-Bold-SC750"/>
          <w:b/>
          <w:bCs/>
          <w:color w:val="000000"/>
          <w:sz w:val="12"/>
          <w:szCs w:val="12"/>
        </w:rPr>
        <w:t xml:space="preserve">DU SERVICE DE L’ASSAINISSEMENT COLLECTIF </w:t>
      </w:r>
      <w:r w:rsidRPr="00111D66">
        <w:rPr>
          <w:rFonts w:ascii="Palatino Linotype" w:hAnsi="Palatino Linotype" w:cs="Helvetica-Bold-SC750"/>
          <w:b/>
          <w:bCs/>
          <w:color w:val="000000"/>
          <w:sz w:val="12"/>
          <w:szCs w:val="12"/>
        </w:rPr>
        <w:t>-</w:t>
      </w:r>
    </w:p>
    <w:p w:rsidR="00552F91" w:rsidRPr="00111D66" w:rsidRDefault="00552F91"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En bénéficiant du service de l’assainissement collectif, vous vous engagez à respecter les règles d’usage de l’assainissement collectif.</w:t>
      </w:r>
    </w:p>
    <w:p w:rsidR="00552F91" w:rsidRPr="00111D66" w:rsidRDefault="00552F91" w:rsidP="00552F91">
      <w:pPr>
        <w:autoSpaceDE w:val="0"/>
        <w:autoSpaceDN w:val="0"/>
        <w:adjustRightInd w:val="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Ces règles vous interdisent :</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 causer un danger pour le personnel d'exploitation,</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 dégrader les ouvrages de collecte et d'épuration ou gêner leur fonctionnement,</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 créer une menace pour l'environnement,</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 raccorder sur votre branchement les rejets d'une autre habitation que la vôtre.</w:t>
      </w:r>
    </w:p>
    <w:p w:rsidR="00552F91" w:rsidRPr="00111D66" w:rsidRDefault="00552F91" w:rsidP="00B67543">
      <w:pPr>
        <w:autoSpaceDE w:val="0"/>
        <w:autoSpaceDN w:val="0"/>
        <w:adjustRightInd w:val="0"/>
        <w:spacing w:before="120" w:after="6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En particulier, vous ne devez pas rejeter :</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contenu de fosses septiques et/ou les effluents issus de celles-ci,</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déchets solides tels que ordures ménagères</w:t>
      </w:r>
      <w:r w:rsidR="00887EA4">
        <w:rPr>
          <w:rFonts w:ascii="Palatino Linotype" w:hAnsi="Palatino Linotype" w:cs="Helvetica"/>
          <w:color w:val="000000"/>
          <w:sz w:val="16"/>
          <w:szCs w:val="16"/>
        </w:rPr>
        <w:t>, préservatifs</w:t>
      </w:r>
      <w:r w:rsidR="00A51EB0" w:rsidRPr="00111D66">
        <w:rPr>
          <w:rFonts w:ascii="Palatino Linotype" w:hAnsi="Palatino Linotype" w:cs="Helvetica"/>
          <w:color w:val="000000"/>
          <w:sz w:val="16"/>
          <w:szCs w:val="16"/>
        </w:rPr>
        <w:t xml:space="preserve"> ou lingettes nettoyantes</w:t>
      </w:r>
      <w:r w:rsidRPr="00111D66">
        <w:rPr>
          <w:rFonts w:ascii="Palatino Linotype" w:hAnsi="Palatino Linotype" w:cs="Helvetica"/>
          <w:color w:val="000000"/>
          <w:sz w:val="16"/>
          <w:szCs w:val="16"/>
        </w:rPr>
        <w:t>, y compris après broyage,</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graisses,</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huiles usagées, les hydrocarbures, solvants, acides, bases, cya</w:t>
      </w:r>
      <w:r w:rsidR="00887EA4">
        <w:rPr>
          <w:rFonts w:ascii="Palatino Linotype" w:hAnsi="Palatino Linotype" w:cs="Helvetica"/>
          <w:color w:val="000000"/>
          <w:sz w:val="16"/>
          <w:szCs w:val="16"/>
        </w:rPr>
        <w:t>nures, sulfures, métaux lourds …</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les produits et effluents issus de l'activité agricole (engrais, pesticides, lisiers, purins, nettoyage de cuves, </w:t>
      </w:r>
      <w:r w:rsidRPr="00887EA4">
        <w:rPr>
          <w:rFonts w:ascii="Palatino Linotype" w:hAnsi="Palatino Linotype" w:cs="Helvetica"/>
          <w:i/>
          <w:color w:val="000000"/>
          <w:sz w:val="16"/>
          <w:szCs w:val="16"/>
        </w:rPr>
        <w:t>etc</w:t>
      </w:r>
      <w:r w:rsidRPr="00111D66">
        <w:rPr>
          <w:rFonts w:ascii="Palatino Linotype" w:hAnsi="Palatino Linotype" w:cs="Helvetica"/>
          <w:color w:val="000000"/>
          <w:sz w:val="16"/>
          <w:szCs w:val="16"/>
        </w:rPr>
        <w:t>.),</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produits radioactifs.</w:t>
      </w:r>
    </w:p>
    <w:p w:rsidR="00710995" w:rsidRPr="00111D66" w:rsidRDefault="00710995"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lastRenderedPageBreak/>
        <w:t>Toute activité</w:t>
      </w:r>
      <w:r w:rsidR="00F77572" w:rsidRPr="00111D66">
        <w:rPr>
          <w:rFonts w:ascii="Palatino Linotype" w:hAnsi="Palatino Linotype" w:cs="Helvetica"/>
          <w:color w:val="000000"/>
          <w:sz w:val="16"/>
          <w:szCs w:val="16"/>
        </w:rPr>
        <w:t xml:space="preserve"> rejetant des eaux usées assimilées domestiques</w:t>
      </w:r>
      <w:r w:rsidRPr="00111D66">
        <w:rPr>
          <w:rFonts w:ascii="Palatino Linotype" w:hAnsi="Palatino Linotype" w:cs="Helvetica"/>
          <w:color w:val="000000"/>
          <w:sz w:val="16"/>
          <w:szCs w:val="16"/>
        </w:rPr>
        <w:t xml:space="preserve"> doit s’équiper de dispositif de prétraitement et dépollution.</w:t>
      </w:r>
    </w:p>
    <w:p w:rsidR="00F77572" w:rsidRPr="00111D66" w:rsidRDefault="00710995" w:rsidP="0097158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C</w:t>
      </w:r>
      <w:r w:rsidR="00F77572" w:rsidRPr="00111D66">
        <w:rPr>
          <w:rFonts w:ascii="Palatino Linotype" w:hAnsi="Palatino Linotype" w:cs="Helvetica"/>
          <w:color w:val="000000"/>
          <w:sz w:val="16"/>
          <w:szCs w:val="16"/>
        </w:rPr>
        <w:t>es dispositifs de prétraitements et de dépollutions sont détaillés dans l’article suivant</w:t>
      </w:r>
      <w:r w:rsidRPr="00111D66">
        <w:rPr>
          <w:rFonts w:ascii="Palatino Linotype" w:hAnsi="Palatino Linotype" w:cs="Helvetica"/>
          <w:color w:val="000000"/>
          <w:sz w:val="16"/>
          <w:szCs w:val="16"/>
        </w:rPr>
        <w:t xml:space="preserve"> (article </w:t>
      </w:r>
      <w:r w:rsidR="00971587" w:rsidRPr="00111D66">
        <w:rPr>
          <w:rFonts w:ascii="Palatino Linotype" w:hAnsi="Palatino Linotype" w:cs="Helvetica"/>
          <w:color w:val="000000"/>
          <w:sz w:val="16"/>
          <w:szCs w:val="16"/>
        </w:rPr>
        <w:t>4</w:t>
      </w:r>
      <w:r w:rsidRPr="00111D66">
        <w:rPr>
          <w:rFonts w:ascii="Palatino Linotype" w:hAnsi="Palatino Linotype" w:cs="Helvetica"/>
          <w:color w:val="000000"/>
          <w:sz w:val="16"/>
          <w:szCs w:val="16"/>
        </w:rPr>
        <w:t>)</w:t>
      </w:r>
      <w:r w:rsidR="00F77572" w:rsidRPr="00111D66">
        <w:rPr>
          <w:rFonts w:ascii="Palatino Linotype" w:hAnsi="Palatino Linotype" w:cs="Helvetica"/>
          <w:color w:val="000000"/>
          <w:sz w:val="16"/>
          <w:szCs w:val="16"/>
        </w:rPr>
        <w:t>.</w:t>
      </w:r>
    </w:p>
    <w:p w:rsidR="00552F91" w:rsidRPr="00111D66" w:rsidRDefault="00552F91"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commune est en droit d’exiger des éléments de dimensionnement et d’effectuer un contrôle.</w:t>
      </w:r>
    </w:p>
    <w:p w:rsidR="00552F91" w:rsidRPr="00111D66" w:rsidRDefault="00552F91"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 même, vous vous engagez à respecter les conditions d’utilisation des installations mises à votre disposition.</w:t>
      </w:r>
    </w:p>
    <w:p w:rsidR="00552F91" w:rsidRPr="00111D66" w:rsidRDefault="00552F91" w:rsidP="00B67543">
      <w:pPr>
        <w:autoSpaceDE w:val="0"/>
        <w:autoSpaceDN w:val="0"/>
        <w:adjustRightInd w:val="0"/>
        <w:spacing w:before="120" w:after="120"/>
        <w:jc w:val="both"/>
        <w:rPr>
          <w:rFonts w:ascii="Palatino Linotype" w:hAnsi="Palatino Linotype" w:cs="Helvetica"/>
          <w:color w:val="000000"/>
          <w:sz w:val="16"/>
          <w:szCs w:val="16"/>
          <w:u w:val="single"/>
        </w:rPr>
      </w:pPr>
      <w:r w:rsidRPr="00111D66">
        <w:rPr>
          <w:rFonts w:ascii="Palatino Linotype" w:hAnsi="Palatino Linotype" w:cs="Helvetica"/>
          <w:color w:val="000000"/>
          <w:sz w:val="16"/>
          <w:szCs w:val="16"/>
          <w:u w:val="single"/>
        </w:rPr>
        <w:t>Ainsi, vous ne devez pas y déverser, sauf si vous êtes desservi par un réseau unitaire et après accord de la collectivité :</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eaux pluviales. Il s'agit des eaux provenant après ruissellement soit des précipitations atmosphériques, soit des arrosages ou lavages des voies publiques ou privées, des jardins, des cours d'immeubles …</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des eaux de source ou souterraines, y compris lorsqu'elles ont été utilisées dans des installations de traitement thermique ou de climatisation,</w:t>
      </w:r>
    </w:p>
    <w:p w:rsidR="00552F91" w:rsidRPr="00111D66" w:rsidRDefault="00552F91" w:rsidP="00B67543">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des eaux de vidanges de piscines ou de bassins de natation.</w:t>
      </w:r>
    </w:p>
    <w:p w:rsidR="00552F91" w:rsidRPr="00111D66" w:rsidRDefault="00552F91" w:rsidP="00B67543">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Vous ne devez pas non plus rejeter des eaux usées dans les ouvrages destinés à évacuer uniquement les eaux pluviales.</w:t>
      </w:r>
    </w:p>
    <w:p w:rsidR="00552F91" w:rsidRPr="00111D66" w:rsidRDefault="00552F91" w:rsidP="0097158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non-respect de ces conditions peut entraîner des poursuites de la part de la collectivité.</w:t>
      </w:r>
    </w:p>
    <w:p w:rsidR="00887EA4" w:rsidRDefault="00552F91" w:rsidP="00887EA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Dans le cas de risques pour la santé publique ou d'atteinte à l'environnement, la mise hors service du branchement peut être immédiate afin de protéger les intérêts des autres abonnés ou de faire cesser le délit.</w:t>
      </w:r>
    </w:p>
    <w:p w:rsidR="009A5F4B" w:rsidRPr="00111D66" w:rsidRDefault="00887EA4" w:rsidP="00887EA4">
      <w:pPr>
        <w:autoSpaceDE w:val="0"/>
        <w:autoSpaceDN w:val="0"/>
        <w:adjustRightInd w:val="0"/>
        <w:spacing w:before="120" w:after="120"/>
        <w:jc w:val="center"/>
        <w:rPr>
          <w:rFonts w:ascii="Palatino Linotype" w:hAnsi="Palatino Linotype" w:cs="Helvetica-Bold"/>
          <w:b/>
          <w:bCs/>
          <w:color w:val="000000"/>
          <w:sz w:val="16"/>
          <w:szCs w:val="16"/>
        </w:rPr>
      </w:pPr>
      <w:r>
        <w:rPr>
          <w:rFonts w:ascii="Palatino Linotype" w:hAnsi="Palatino Linotype" w:cs="Helvetica-Bold"/>
          <w:b/>
          <w:bCs/>
          <w:color w:val="000000"/>
          <w:sz w:val="16"/>
          <w:szCs w:val="16"/>
        </w:rPr>
        <w:br w:type="column"/>
      </w:r>
      <w:r w:rsidR="009A5F4B"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4</w:t>
      </w:r>
    </w:p>
    <w:p w:rsidR="00887EA4" w:rsidRDefault="009A5F4B" w:rsidP="00887EA4">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EAUX USÉES</w:t>
      </w:r>
      <w:r w:rsidR="000A51F5" w:rsidRPr="00111D66">
        <w:rPr>
          <w:rFonts w:ascii="Palatino Linotype" w:hAnsi="Palatino Linotype" w:cs="Helvetica-Bold-SC750"/>
          <w:b/>
          <w:bCs/>
          <w:color w:val="000000"/>
          <w:sz w:val="12"/>
          <w:szCs w:val="12"/>
        </w:rPr>
        <w:t xml:space="preserve"> </w:t>
      </w:r>
      <w:r w:rsidR="00061CA0" w:rsidRPr="00111D66">
        <w:rPr>
          <w:rFonts w:ascii="Palatino Linotype" w:hAnsi="Palatino Linotype" w:cs="Helvetica-Bold-SC750"/>
          <w:b/>
          <w:bCs/>
          <w:color w:val="000000"/>
          <w:sz w:val="12"/>
          <w:szCs w:val="12"/>
        </w:rPr>
        <w:t xml:space="preserve">INDUSTRIELLES ET </w:t>
      </w:r>
      <w:r w:rsidR="00F77572" w:rsidRPr="00111D66">
        <w:rPr>
          <w:rFonts w:ascii="Palatino Linotype" w:hAnsi="Palatino Linotype" w:cs="Helvetica-Bold-SC750"/>
          <w:b/>
          <w:bCs/>
          <w:color w:val="000000"/>
          <w:sz w:val="12"/>
          <w:szCs w:val="12"/>
        </w:rPr>
        <w:t>ASSIMILÉES DOMESTIQUES</w:t>
      </w:r>
      <w:r w:rsidR="00D13929" w:rsidRPr="00111D66">
        <w:rPr>
          <w:rFonts w:ascii="Palatino Linotype" w:hAnsi="Palatino Linotype" w:cs="Helvetica-Bold-SC750"/>
          <w:b/>
          <w:bCs/>
          <w:color w:val="000000"/>
          <w:sz w:val="12"/>
          <w:szCs w:val="12"/>
        </w:rPr>
        <w:t> :</w:t>
      </w:r>
      <w:r w:rsidR="00F77572" w:rsidRPr="00111D66">
        <w:rPr>
          <w:rFonts w:ascii="Palatino Linotype" w:hAnsi="Palatino Linotype" w:cs="Helvetica-Bold-SC750"/>
          <w:b/>
          <w:bCs/>
          <w:color w:val="000000"/>
          <w:sz w:val="12"/>
          <w:szCs w:val="12"/>
        </w:rPr>
        <w:t xml:space="preserve"> DISPOSITIFS DE PRÉTRAITEMENT ET DE DÉPOLLUTION </w:t>
      </w:r>
      <w:r w:rsidR="00887EA4">
        <w:rPr>
          <w:rFonts w:ascii="Palatino Linotype" w:hAnsi="Palatino Linotype" w:cs="Helvetica-Bold-SC750"/>
          <w:b/>
          <w:bCs/>
          <w:color w:val="000000"/>
          <w:sz w:val="12"/>
          <w:szCs w:val="12"/>
        </w:rPr>
        <w:t>–</w:t>
      </w:r>
    </w:p>
    <w:p w:rsidR="00930699" w:rsidRPr="00111D66" w:rsidRDefault="00710995" w:rsidP="00887EA4">
      <w:pPr>
        <w:autoSpaceDE w:val="0"/>
        <w:autoSpaceDN w:val="0"/>
        <w:adjustRightInd w:val="0"/>
        <w:spacing w:after="24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respect des critères d’admissibili</w:t>
      </w:r>
      <w:r w:rsidR="000A51F5" w:rsidRPr="00111D66">
        <w:rPr>
          <w:rFonts w:ascii="Palatino Linotype" w:hAnsi="Palatino Linotype" w:cs="Helvetica"/>
          <w:color w:val="000000"/>
          <w:sz w:val="16"/>
          <w:szCs w:val="16"/>
        </w:rPr>
        <w:t xml:space="preserve">té des effluents </w:t>
      </w:r>
      <w:r w:rsidR="00061CA0" w:rsidRPr="00111D66">
        <w:rPr>
          <w:rFonts w:ascii="Palatino Linotype" w:hAnsi="Palatino Linotype" w:cs="Helvetica"/>
          <w:color w:val="000000"/>
          <w:sz w:val="16"/>
          <w:szCs w:val="16"/>
        </w:rPr>
        <w:t xml:space="preserve">industriels et </w:t>
      </w:r>
      <w:r w:rsidR="000A51F5" w:rsidRPr="00111D66">
        <w:rPr>
          <w:rFonts w:ascii="Palatino Linotype" w:hAnsi="Palatino Linotype" w:cs="Helvetica"/>
          <w:color w:val="000000"/>
          <w:sz w:val="16"/>
          <w:szCs w:val="16"/>
        </w:rPr>
        <w:t xml:space="preserve">assimilés domestiques </w:t>
      </w:r>
      <w:r w:rsidRPr="00111D66">
        <w:rPr>
          <w:rFonts w:ascii="Palatino Linotype" w:hAnsi="Palatino Linotype" w:cs="Helvetica"/>
          <w:color w:val="000000"/>
          <w:sz w:val="16"/>
          <w:szCs w:val="16"/>
        </w:rPr>
        <w:t>dans le réseau public implique</w:t>
      </w:r>
      <w:r w:rsidR="00930699" w:rsidRPr="00111D66">
        <w:rPr>
          <w:rFonts w:ascii="Palatino Linotype" w:hAnsi="Palatino Linotype" w:cs="Helvetica"/>
          <w:color w:val="000000"/>
          <w:sz w:val="16"/>
          <w:szCs w:val="16"/>
        </w:rPr>
        <w:t>, suivant les cas,</w:t>
      </w:r>
      <w:r w:rsidRPr="00111D66">
        <w:rPr>
          <w:rFonts w:ascii="Palatino Linotype" w:hAnsi="Palatino Linotype" w:cs="Helvetica"/>
          <w:color w:val="000000"/>
          <w:sz w:val="16"/>
          <w:szCs w:val="16"/>
        </w:rPr>
        <w:t xml:space="preserve"> la neutralisation et / o</w:t>
      </w:r>
      <w:r w:rsidR="000A51F5" w:rsidRPr="00111D66">
        <w:rPr>
          <w:rFonts w:ascii="Palatino Linotype" w:hAnsi="Palatino Linotype" w:cs="Helvetica"/>
          <w:color w:val="000000"/>
          <w:sz w:val="16"/>
          <w:szCs w:val="16"/>
        </w:rPr>
        <w:t>u le prétraitement de ces eaux.</w:t>
      </w:r>
      <w:r w:rsidR="00930699" w:rsidRPr="00111D66">
        <w:rPr>
          <w:rFonts w:ascii="Palatino Linotype" w:hAnsi="Palatino Linotype" w:cs="Helvetica"/>
          <w:color w:val="000000"/>
          <w:sz w:val="16"/>
          <w:szCs w:val="16"/>
        </w:rPr>
        <w:t xml:space="preserve"> </w:t>
      </w:r>
    </w:p>
    <w:p w:rsidR="00930699" w:rsidRPr="00111D66" w:rsidRDefault="00930699" w:rsidP="00930699">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prescriptions techniques qui s’appliquent aux producteurs d’effluents assimilés domestiques sont indiqué</w:t>
      </w:r>
      <w:r w:rsidR="00887EA4">
        <w:rPr>
          <w:rFonts w:ascii="Palatino Linotype" w:hAnsi="Palatino Linotype" w:cs="Helvetica"/>
          <w:color w:val="000000"/>
          <w:sz w:val="16"/>
          <w:szCs w:val="16"/>
        </w:rPr>
        <w:t>es</w:t>
      </w:r>
      <w:r w:rsidRPr="00111D66">
        <w:rPr>
          <w:rFonts w:ascii="Palatino Linotype" w:hAnsi="Palatino Linotype" w:cs="Helvetica"/>
          <w:color w:val="000000"/>
          <w:sz w:val="16"/>
          <w:szCs w:val="16"/>
        </w:rPr>
        <w:t xml:space="preserve"> en annexe 1 de ce règlement. </w:t>
      </w:r>
    </w:p>
    <w:p w:rsidR="000A51F5" w:rsidRPr="00111D66" w:rsidRDefault="00930699" w:rsidP="00930699">
      <w:pPr>
        <w:autoSpaceDE w:val="0"/>
        <w:autoSpaceDN w:val="0"/>
        <w:adjustRightInd w:val="0"/>
        <w:spacing w:before="120" w:after="120"/>
        <w:jc w:val="both"/>
        <w:rPr>
          <w:rFonts w:ascii="Palatino Linotype" w:hAnsi="Palatino Linotype" w:cs="Helvetica"/>
          <w:color w:val="000000"/>
          <w:sz w:val="16"/>
          <w:szCs w:val="16"/>
          <w:highlight w:val="cyan"/>
        </w:rPr>
      </w:pPr>
      <w:r w:rsidRPr="00111D66">
        <w:rPr>
          <w:rFonts w:ascii="Palatino Linotype" w:hAnsi="Palatino Linotype" w:cs="Helvetica"/>
          <w:color w:val="000000"/>
          <w:sz w:val="16"/>
          <w:szCs w:val="16"/>
        </w:rPr>
        <w:t>Les producteurs d’effluents industriels feront quant à eux l’objet de préconisations spécifiques à leur activité au cas par cas (dans l’arrêté d’autorisation de déversement et le cas échéant dans la convention spéciale de déversement).</w:t>
      </w:r>
    </w:p>
    <w:p w:rsidR="0064475B" w:rsidRPr="00111D66" w:rsidRDefault="00B67543"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5</w:t>
      </w:r>
      <w:r w:rsidRPr="00111D66">
        <w:rPr>
          <w:rFonts w:ascii="Palatino Linotype" w:hAnsi="Palatino Linotype" w:cs="Helvetica-Bold"/>
          <w:b/>
          <w:bCs/>
          <w:color w:val="000000"/>
          <w:sz w:val="16"/>
          <w:szCs w:val="16"/>
        </w:rPr>
        <w:t xml:space="preserve"> </w:t>
      </w:r>
    </w:p>
    <w:p w:rsidR="0064475B" w:rsidRPr="00111D66" w:rsidRDefault="0064475B" w:rsidP="00397055">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397055" w:rsidRPr="00111D66">
        <w:rPr>
          <w:rFonts w:ascii="Palatino Linotype" w:hAnsi="Palatino Linotype" w:cs="Helvetica-Bold-SC750"/>
          <w:b/>
          <w:bCs/>
          <w:color w:val="000000"/>
          <w:sz w:val="12"/>
          <w:szCs w:val="12"/>
        </w:rPr>
        <w:t>INTERRUPTIONS DE SERVICE</w:t>
      </w:r>
      <w:r w:rsidRPr="00111D66">
        <w:rPr>
          <w:rFonts w:ascii="Palatino Linotype" w:hAnsi="Palatino Linotype" w:cs="Helvetica-Bold-SC750"/>
          <w:b/>
          <w:bCs/>
          <w:color w:val="000000"/>
          <w:sz w:val="12"/>
          <w:szCs w:val="12"/>
        </w:rPr>
        <w:t xml:space="preserve"> -</w:t>
      </w:r>
    </w:p>
    <w:p w:rsidR="00397055" w:rsidRPr="00111D66" w:rsidRDefault="005B4D14" w:rsidP="00397055">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397055" w:rsidRPr="00111D66">
        <w:rPr>
          <w:rFonts w:ascii="Palatino Linotype" w:hAnsi="Palatino Linotype" w:cs="Helvetica"/>
          <w:color w:val="000000"/>
          <w:sz w:val="16"/>
          <w:szCs w:val="16"/>
        </w:rPr>
        <w:t xml:space="preserve"> est responsable du bon fonctionnement du service. A ce titr</w:t>
      </w:r>
      <w:r>
        <w:rPr>
          <w:rFonts w:ascii="Palatino Linotype" w:hAnsi="Palatino Linotype" w:cs="Helvetica"/>
          <w:color w:val="000000"/>
          <w:sz w:val="16"/>
          <w:szCs w:val="16"/>
        </w:rPr>
        <w:t>e, et dans l’intérêt général, elle</w:t>
      </w:r>
      <w:r w:rsidR="00397055" w:rsidRPr="00111D66">
        <w:rPr>
          <w:rFonts w:ascii="Palatino Linotype" w:hAnsi="Palatino Linotype" w:cs="Helvetica"/>
          <w:color w:val="000000"/>
          <w:sz w:val="16"/>
          <w:szCs w:val="16"/>
        </w:rPr>
        <w:t xml:space="preserve"> peut être tenu</w:t>
      </w:r>
      <w:r>
        <w:rPr>
          <w:rFonts w:ascii="Palatino Linotype" w:hAnsi="Palatino Linotype" w:cs="Helvetica"/>
          <w:color w:val="000000"/>
          <w:sz w:val="16"/>
          <w:szCs w:val="16"/>
        </w:rPr>
        <w:t>e</w:t>
      </w:r>
      <w:r w:rsidR="00397055" w:rsidRPr="00111D66">
        <w:rPr>
          <w:rFonts w:ascii="Palatino Linotype" w:hAnsi="Palatino Linotype" w:cs="Helvetica"/>
          <w:color w:val="000000"/>
          <w:sz w:val="16"/>
          <w:szCs w:val="16"/>
        </w:rPr>
        <w:t xml:space="preserve"> de réparer ou modifier les installations d’assainissement collectif, entraînant ainsi une interruption du service.</w:t>
      </w:r>
    </w:p>
    <w:p w:rsidR="00397055" w:rsidRPr="00111D66" w:rsidRDefault="00397055" w:rsidP="00397055">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Dans toute la mesure du possible,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vous informe </w:t>
      </w:r>
      <w:r w:rsidRPr="00887EA4">
        <w:rPr>
          <w:rFonts w:ascii="Palatino Linotype" w:hAnsi="Palatino Linotype" w:cs="Helvetica"/>
          <w:color w:val="000000"/>
          <w:sz w:val="16"/>
          <w:szCs w:val="16"/>
        </w:rPr>
        <w:t>au moins 48 heures à l’avance</w:t>
      </w:r>
      <w:r w:rsidRPr="00111D66">
        <w:rPr>
          <w:rFonts w:ascii="Palatino Linotype" w:hAnsi="Palatino Linotype" w:cs="Helvetica"/>
          <w:color w:val="000000"/>
          <w:sz w:val="16"/>
          <w:szCs w:val="16"/>
        </w:rPr>
        <w:t xml:space="preserve"> des interruptions du service quand elles sont prévisibles (travaux de renouvellement, de réparations ou d’entretien).</w:t>
      </w:r>
    </w:p>
    <w:p w:rsidR="00397055" w:rsidRPr="00111D66" w:rsidRDefault="005B4D14" w:rsidP="00397055">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397055" w:rsidRPr="00111D66">
        <w:rPr>
          <w:rFonts w:ascii="Palatino Linotype" w:hAnsi="Palatino Linotype" w:cs="Helvetica"/>
          <w:color w:val="000000"/>
          <w:sz w:val="16"/>
          <w:szCs w:val="16"/>
        </w:rPr>
        <w:t xml:space="preserve"> ne peut être </w:t>
      </w:r>
      <w:r w:rsidRPr="00111D66">
        <w:rPr>
          <w:rFonts w:ascii="Palatino Linotype" w:hAnsi="Palatino Linotype" w:cs="Helvetica"/>
          <w:color w:val="000000"/>
          <w:sz w:val="16"/>
          <w:szCs w:val="16"/>
        </w:rPr>
        <w:t>tenue</w:t>
      </w:r>
      <w:r w:rsidR="00397055" w:rsidRPr="00111D66">
        <w:rPr>
          <w:rFonts w:ascii="Palatino Linotype" w:hAnsi="Palatino Linotype" w:cs="Helvetica"/>
          <w:color w:val="000000"/>
          <w:sz w:val="16"/>
          <w:szCs w:val="16"/>
        </w:rPr>
        <w:t xml:space="preserve"> pour responsable d’une perturbation du service due à un accident ou un cas de force majeure.</w:t>
      </w:r>
    </w:p>
    <w:p w:rsidR="0064475B" w:rsidRPr="00111D66" w:rsidRDefault="0064475B"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6</w:t>
      </w:r>
      <w:r w:rsidRPr="00111D66">
        <w:rPr>
          <w:rFonts w:ascii="Palatino Linotype" w:hAnsi="Palatino Linotype" w:cs="Helvetica-Bold"/>
          <w:b/>
          <w:bCs/>
          <w:color w:val="000000"/>
          <w:sz w:val="16"/>
          <w:szCs w:val="16"/>
        </w:rPr>
        <w:t xml:space="preserve"> :</w:t>
      </w:r>
    </w:p>
    <w:p w:rsidR="0064475B" w:rsidRPr="00111D66" w:rsidRDefault="0064475B" w:rsidP="00397055">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397055" w:rsidRPr="00111D66">
        <w:rPr>
          <w:rFonts w:ascii="Palatino Linotype" w:hAnsi="Palatino Linotype" w:cs="Helvetica-Bold-SC750"/>
          <w:b/>
          <w:bCs/>
          <w:color w:val="000000"/>
          <w:sz w:val="12"/>
          <w:szCs w:val="12"/>
        </w:rPr>
        <w:t>MODIFICATIONS DU SERVICE</w:t>
      </w:r>
      <w:r w:rsidRPr="00111D66">
        <w:rPr>
          <w:rFonts w:ascii="Palatino Linotype" w:hAnsi="Palatino Linotype" w:cs="Helvetica-Bold-SC750"/>
          <w:b/>
          <w:bCs/>
          <w:color w:val="000000"/>
          <w:sz w:val="12"/>
          <w:szCs w:val="12"/>
        </w:rPr>
        <w:t xml:space="preserve"> -</w:t>
      </w:r>
    </w:p>
    <w:p w:rsidR="00397055" w:rsidRPr="00111D66" w:rsidRDefault="00397055" w:rsidP="00397055">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Dans l’intérêt général, la collectivité peut modifier le réseau de collecte. Dès lors que les conditions de collecte sont modifié</w:t>
      </w:r>
      <w:r w:rsidR="005B4D14">
        <w:rPr>
          <w:rFonts w:ascii="Palatino Linotype" w:hAnsi="Palatino Linotype" w:cs="Helvetica"/>
          <w:color w:val="000000"/>
          <w:sz w:val="16"/>
          <w:szCs w:val="16"/>
        </w:rPr>
        <w:t>es et qu'el</w:t>
      </w:r>
      <w:r w:rsidRPr="00111D66">
        <w:rPr>
          <w:rFonts w:ascii="Palatino Linotype" w:hAnsi="Palatino Linotype" w:cs="Helvetica"/>
          <w:color w:val="000000"/>
          <w:sz w:val="16"/>
          <w:szCs w:val="16"/>
        </w:rPr>
        <w:t>l</w:t>
      </w:r>
      <w:r w:rsidR="005B4D14">
        <w:rPr>
          <w:rFonts w:ascii="Palatino Linotype" w:hAnsi="Palatino Linotype" w:cs="Helvetica"/>
          <w:color w:val="000000"/>
          <w:sz w:val="16"/>
          <w:szCs w:val="16"/>
        </w:rPr>
        <w:t>e</w:t>
      </w:r>
      <w:r w:rsidRPr="00111D66">
        <w:rPr>
          <w:rFonts w:ascii="Palatino Linotype" w:hAnsi="Palatino Linotype" w:cs="Helvetica"/>
          <w:color w:val="000000"/>
          <w:sz w:val="16"/>
          <w:szCs w:val="16"/>
        </w:rPr>
        <w:t xml:space="preserve"> en a la connaissance,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doit vous avertir, sauf cas de force majeure, des conséquences éventuelles correspondantes.</w:t>
      </w:r>
    </w:p>
    <w:p w:rsidR="00944643" w:rsidRPr="00111D66" w:rsidRDefault="00944643" w:rsidP="00397055">
      <w:pPr>
        <w:autoSpaceDE w:val="0"/>
        <w:autoSpaceDN w:val="0"/>
        <w:adjustRightInd w:val="0"/>
        <w:spacing w:before="240" w:after="120"/>
        <w:jc w:val="center"/>
        <w:rPr>
          <w:rFonts w:ascii="Palatino Linotype" w:hAnsi="Palatino Linotype" w:cs="Helvetica-Bold"/>
          <w:b/>
          <w:bCs/>
          <w:color w:val="000000"/>
          <w:sz w:val="32"/>
          <w:szCs w:val="32"/>
        </w:rPr>
        <w:sectPr w:rsidR="00944643" w:rsidRPr="00111D66" w:rsidSect="00887EA4">
          <w:type w:val="continuous"/>
          <w:pgSz w:w="11906" w:h="16838"/>
          <w:pgMar w:top="1418" w:right="1418" w:bottom="1418" w:left="1418" w:header="709" w:footer="709" w:gutter="0"/>
          <w:cols w:num="2" w:space="709"/>
          <w:docGrid w:linePitch="360"/>
        </w:sectPr>
      </w:pPr>
    </w:p>
    <w:p w:rsidR="00886E71" w:rsidRPr="00111D66" w:rsidRDefault="00886E71" w:rsidP="00944643">
      <w:pPr>
        <w:autoSpaceDE w:val="0"/>
        <w:autoSpaceDN w:val="0"/>
        <w:adjustRightInd w:val="0"/>
        <w:spacing w:before="360" w:after="12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 CHAPITRE II -</w:t>
      </w:r>
    </w:p>
    <w:p w:rsidR="0069104B" w:rsidRPr="00111D66" w:rsidRDefault="00397055" w:rsidP="00944643">
      <w:pPr>
        <w:autoSpaceDE w:val="0"/>
        <w:autoSpaceDN w:val="0"/>
        <w:adjustRightInd w:val="0"/>
        <w:spacing w:after="360"/>
        <w:jc w:val="center"/>
        <w:rPr>
          <w:rFonts w:ascii="Palatino Linotype" w:hAnsi="Palatino Linotype" w:cs="Helvetica-Bold"/>
          <w:b/>
          <w:bCs/>
          <w:color w:val="000000"/>
          <w:sz w:val="32"/>
          <w:szCs w:val="32"/>
        </w:rPr>
        <w:sectPr w:rsidR="0069104B" w:rsidRPr="00111D66" w:rsidSect="00944643">
          <w:type w:val="continuous"/>
          <w:pgSz w:w="11906" w:h="16838"/>
          <w:pgMar w:top="1418" w:right="1418" w:bottom="1418" w:left="1418" w:header="709" w:footer="709" w:gutter="0"/>
          <w:cols w:space="709"/>
          <w:docGrid w:linePitch="360"/>
        </w:sectPr>
      </w:pPr>
      <w:r w:rsidRPr="00111D66">
        <w:rPr>
          <w:rFonts w:ascii="Palatino Linotype" w:hAnsi="Palatino Linotype" w:cs="Helvetica-Bold"/>
          <w:b/>
          <w:bCs/>
          <w:color w:val="000000"/>
          <w:sz w:val="32"/>
          <w:szCs w:val="32"/>
        </w:rPr>
        <w:t>VOTRE CONTRAT DE DÉVERSEMENT</w:t>
      </w:r>
    </w:p>
    <w:p w:rsidR="0027260B" w:rsidRPr="00111D66" w:rsidRDefault="00941A6A" w:rsidP="00941A6A">
      <w:pPr>
        <w:autoSpaceDE w:val="0"/>
        <w:autoSpaceDN w:val="0"/>
        <w:adjustRightInd w:val="0"/>
        <w:spacing w:before="120" w:after="120"/>
        <w:jc w:val="both"/>
        <w:rPr>
          <w:rFonts w:ascii="Palatino Linotype" w:hAnsi="Palatino Linotype" w:cs="Helvetica"/>
          <w:i/>
          <w:color w:val="000000"/>
          <w:sz w:val="16"/>
          <w:szCs w:val="16"/>
        </w:rPr>
      </w:pPr>
      <w:r w:rsidRPr="00111D66">
        <w:rPr>
          <w:rFonts w:ascii="Palatino Linotype" w:hAnsi="Palatino Linotype" w:cs="Helvetica"/>
          <w:i/>
          <w:color w:val="000000"/>
          <w:sz w:val="16"/>
          <w:szCs w:val="16"/>
        </w:rPr>
        <w:t>Pour bénéficier du service de l’assainissement collectif, c’est-à-dire être raccordé au système d'assainissement collectif, vous devez souscrire un contrat de déversement</w:t>
      </w:r>
    </w:p>
    <w:p w:rsidR="0064475B" w:rsidRPr="00111D66" w:rsidRDefault="00886E71"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w:t>
      </w:r>
      <w:r w:rsidR="0064475B" w:rsidRPr="00111D66">
        <w:rPr>
          <w:rFonts w:ascii="Palatino Linotype" w:hAnsi="Palatino Linotype" w:cs="Helvetica-Bold"/>
          <w:b/>
          <w:bCs/>
          <w:color w:val="000000"/>
          <w:sz w:val="16"/>
          <w:szCs w:val="16"/>
        </w:rPr>
        <w:t xml:space="preserve">RTICLE </w:t>
      </w:r>
      <w:r w:rsidR="00971587" w:rsidRPr="00111D66">
        <w:rPr>
          <w:rFonts w:ascii="Palatino Linotype" w:hAnsi="Palatino Linotype" w:cs="Helvetica-Bold"/>
          <w:b/>
          <w:bCs/>
          <w:color w:val="000000"/>
          <w:sz w:val="16"/>
          <w:szCs w:val="16"/>
        </w:rPr>
        <w:t>7</w:t>
      </w:r>
      <w:r w:rsidR="0064475B" w:rsidRPr="00111D66">
        <w:rPr>
          <w:rFonts w:ascii="Palatino Linotype" w:hAnsi="Palatino Linotype" w:cs="Helvetica-Bold"/>
          <w:b/>
          <w:bCs/>
          <w:color w:val="000000"/>
          <w:sz w:val="16"/>
          <w:szCs w:val="16"/>
        </w:rPr>
        <w:t xml:space="preserve"> :</w:t>
      </w:r>
    </w:p>
    <w:p w:rsidR="0064475B" w:rsidRPr="00111D66" w:rsidRDefault="0064475B" w:rsidP="00397055">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397055" w:rsidRPr="00111D66">
        <w:rPr>
          <w:rFonts w:ascii="Palatino Linotype" w:hAnsi="Palatino Linotype" w:cs="Helvetica-Bold-SC750"/>
          <w:b/>
          <w:bCs/>
          <w:color w:val="000000"/>
          <w:sz w:val="12"/>
          <w:szCs w:val="12"/>
        </w:rPr>
        <w:t>SOUSCRIPTION DU CONTRAT DE DÉVERSEMENT</w:t>
      </w:r>
      <w:r w:rsidRPr="00111D66">
        <w:rPr>
          <w:rFonts w:ascii="Palatino Linotype" w:hAnsi="Palatino Linotype" w:cs="Helvetica-Bold-SC750"/>
          <w:b/>
          <w:bCs/>
          <w:color w:val="000000"/>
          <w:sz w:val="12"/>
          <w:szCs w:val="12"/>
        </w:rPr>
        <w:t xml:space="preserve"> -</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Pour souscrire un contrat de déversement, il vous suffit d'en faire la demande par téléphone ou par écrit auprès des services communaux.</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Vous recevez le règlement du service, les conditions particulières de votre contrat de déversement et un dossier d'information sur le service de l'assainissement collectif.</w:t>
      </w:r>
    </w:p>
    <w:p w:rsidR="002B70C0" w:rsidRPr="00111D66" w:rsidRDefault="002B70C0" w:rsidP="00944643">
      <w:pPr>
        <w:autoSpaceDE w:val="0"/>
        <w:autoSpaceDN w:val="0"/>
        <w:adjustRightInd w:val="0"/>
        <w:spacing w:before="120" w:after="6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 règlement de la première facture dite “facture-contrat” vaut acceptation des conditions particulières du contrat de déversement et du règlement du service de l’assainissement collectif. Cette facture correspond </w:t>
      </w:r>
      <w:r w:rsidR="00944643" w:rsidRPr="00111D66">
        <w:rPr>
          <w:rFonts w:ascii="Palatino Linotype" w:hAnsi="Palatino Linotype" w:cs="Helvetica"/>
          <w:color w:val="000000"/>
          <w:sz w:val="16"/>
          <w:szCs w:val="16"/>
        </w:rPr>
        <w:t>à :</w:t>
      </w:r>
    </w:p>
    <w:p w:rsidR="002B70C0" w:rsidRPr="00111D66" w:rsidRDefault="002B70C0" w:rsidP="002B70C0">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l’abonnement pour la partie restant à courir du semestre en cours ;</w:t>
      </w:r>
    </w:p>
    <w:p w:rsidR="00280406" w:rsidRPr="00280406" w:rsidRDefault="002B70C0" w:rsidP="00280406">
      <w:pPr>
        <w:numPr>
          <w:ilvl w:val="0"/>
          <w:numId w:val="1"/>
        </w:numPr>
        <w:tabs>
          <w:tab w:val="clear" w:pos="720"/>
          <w:tab w:val="num" w:pos="342"/>
        </w:tabs>
        <w:autoSpaceDE w:val="0"/>
        <w:autoSpaceDN w:val="0"/>
        <w:adjustRightInd w:val="0"/>
        <w:ind w:left="340" w:hanging="227"/>
        <w:jc w:val="both"/>
        <w:rPr>
          <w:rFonts w:ascii="Palatino Linotype" w:hAnsi="Palatino Linotype" w:cs="Helvetica"/>
          <w:color w:val="000000"/>
          <w:sz w:val="16"/>
          <w:szCs w:val="16"/>
        </w:rPr>
      </w:pPr>
      <w:r w:rsidRPr="00280406">
        <w:rPr>
          <w:rFonts w:ascii="Palatino Linotype" w:hAnsi="Palatino Linotype" w:cs="Helvetica"/>
          <w:color w:val="000000"/>
          <w:sz w:val="16"/>
          <w:szCs w:val="16"/>
        </w:rPr>
        <w:t xml:space="preserve">option aux frais d’accès au service d’un montant de </w:t>
      </w:r>
      <w:r w:rsidR="005B4D14" w:rsidRPr="00280406">
        <w:rPr>
          <w:rFonts w:ascii="Palatino Linotype" w:hAnsi="Palatino Linotype" w:cs="Helvetica"/>
          <w:color w:val="000000"/>
          <w:sz w:val="16"/>
          <w:szCs w:val="16"/>
        </w:rPr>
        <w:t>470</w:t>
      </w:r>
      <w:r w:rsidRPr="00280406">
        <w:rPr>
          <w:rFonts w:ascii="Palatino Linotype" w:hAnsi="Palatino Linotype" w:cs="Helvetica"/>
          <w:color w:val="000000"/>
          <w:sz w:val="16"/>
          <w:szCs w:val="16"/>
        </w:rPr>
        <w:t xml:space="preserve"> €</w:t>
      </w:r>
      <w:r w:rsidR="00280406">
        <w:rPr>
          <w:rFonts w:ascii="Palatino Linotype" w:hAnsi="Palatino Linotype" w:cs="Helvetica"/>
          <w:color w:val="000000"/>
          <w:sz w:val="16"/>
          <w:szCs w:val="16"/>
        </w:rPr>
        <w:t xml:space="preserve">, </w:t>
      </w:r>
      <w:r w:rsidR="00280406" w:rsidRPr="00280406">
        <w:rPr>
          <w:rFonts w:ascii="Palatino Linotype" w:hAnsi="Palatino Linotype" w:cs="Helvetica"/>
          <w:iCs/>
          <w:color w:val="000000"/>
          <w:sz w:val="16"/>
          <w:szCs w:val="16"/>
        </w:rPr>
        <w:t>mont</w:t>
      </w:r>
      <w:r w:rsidR="00280406">
        <w:rPr>
          <w:rFonts w:ascii="Palatino Linotype" w:hAnsi="Palatino Linotype" w:cs="Helvetica"/>
          <w:iCs/>
          <w:color w:val="000000"/>
          <w:sz w:val="16"/>
          <w:szCs w:val="16"/>
        </w:rPr>
        <w:t xml:space="preserve">ant en vigueur à ce jour et </w:t>
      </w:r>
      <w:r w:rsidR="00280406" w:rsidRPr="00280406">
        <w:rPr>
          <w:rFonts w:ascii="Palatino Linotype" w:hAnsi="Palatino Linotype" w:cs="Helvetica"/>
          <w:iCs/>
          <w:color w:val="000000"/>
          <w:sz w:val="16"/>
          <w:szCs w:val="16"/>
        </w:rPr>
        <w:t>révisable chaque année par la collectivité.</w:t>
      </w:r>
    </w:p>
    <w:p w:rsidR="002B70C0" w:rsidRPr="00280406" w:rsidRDefault="002B70C0" w:rsidP="00280406">
      <w:pPr>
        <w:autoSpaceDE w:val="0"/>
        <w:autoSpaceDN w:val="0"/>
        <w:adjustRightInd w:val="0"/>
        <w:spacing w:before="60"/>
        <w:ind w:left="342"/>
        <w:jc w:val="both"/>
        <w:rPr>
          <w:rFonts w:ascii="Palatino Linotype" w:hAnsi="Palatino Linotype" w:cs="Helvetica"/>
          <w:color w:val="000000"/>
          <w:sz w:val="16"/>
          <w:szCs w:val="16"/>
        </w:rPr>
      </w:pPr>
    </w:p>
    <w:p w:rsidR="002B70C0" w:rsidRPr="00111D66" w:rsidRDefault="002B70C0" w:rsidP="00944643">
      <w:pPr>
        <w:autoSpaceDE w:val="0"/>
        <w:autoSpaceDN w:val="0"/>
        <w:adjustRightInd w:val="0"/>
        <w:spacing w:before="120" w:after="6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Votre contrat de déversement prend effet : </w:t>
      </w:r>
    </w:p>
    <w:p w:rsidR="002B70C0" w:rsidRPr="00111D66" w:rsidRDefault="002B70C0" w:rsidP="002B70C0">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soit à la date d’entrée dans les lieux,</w:t>
      </w:r>
    </w:p>
    <w:p w:rsidR="002B70C0" w:rsidRPr="00111D66" w:rsidRDefault="002B70C0" w:rsidP="002B70C0">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soit à la date de mise en service du raccordement en cas de nouveau raccordement.</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indications fournies dans le cadre de votre contrat de déversement font l’objet d’un traitement informatique. Vous bénéficiez ainsi du droit d’accès et de rectification prévu par la loi "informatique et libertés" du 6 janvier 1978.</w:t>
      </w:r>
    </w:p>
    <w:p w:rsidR="0064475B" w:rsidRPr="00111D66" w:rsidRDefault="0064475B"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8</w:t>
      </w:r>
      <w:r w:rsidRPr="00111D66">
        <w:rPr>
          <w:rFonts w:ascii="Palatino Linotype" w:hAnsi="Palatino Linotype" w:cs="Helvetica-Bold"/>
          <w:b/>
          <w:bCs/>
          <w:color w:val="000000"/>
          <w:sz w:val="16"/>
          <w:szCs w:val="16"/>
        </w:rPr>
        <w:t xml:space="preserve"> :</w:t>
      </w:r>
    </w:p>
    <w:p w:rsidR="0064475B" w:rsidRPr="00111D66" w:rsidRDefault="0064475B" w:rsidP="00397055">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2B70C0" w:rsidRPr="00111D66">
        <w:rPr>
          <w:rFonts w:ascii="Palatino Linotype" w:hAnsi="Palatino Linotype" w:cs="Helvetica-Bold-SC750"/>
          <w:b/>
          <w:bCs/>
          <w:color w:val="000000"/>
          <w:sz w:val="12"/>
          <w:szCs w:val="12"/>
        </w:rPr>
        <w:t>RÉSILIATION DU CONTRAT DE DÉVERSEMENT</w:t>
      </w:r>
      <w:r w:rsidRPr="00111D66">
        <w:rPr>
          <w:rFonts w:ascii="Palatino Linotype" w:hAnsi="Palatino Linotype" w:cs="Helvetica-Bold-SC750"/>
          <w:b/>
          <w:bCs/>
          <w:color w:val="000000"/>
          <w:sz w:val="12"/>
          <w:szCs w:val="12"/>
        </w:rPr>
        <w:t xml:space="preserve"> -</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Votre contrat de déversement est souscrit pour une durée indéterminée.</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Vous pouvez le résilier à tout moment au numéro de téléphone indiqué sur la facture ou par lettre simple. Vous </w:t>
      </w:r>
      <w:r w:rsidRPr="005B4D14">
        <w:rPr>
          <w:rFonts w:ascii="Palatino Linotype" w:hAnsi="Palatino Linotype" w:cs="Helvetica"/>
          <w:color w:val="000000"/>
          <w:sz w:val="16"/>
          <w:szCs w:val="16"/>
        </w:rPr>
        <w:t xml:space="preserve">devez permettre le relevé du compteur d’eau potable par un agent du service technique communal </w:t>
      </w:r>
      <w:r w:rsidR="005B4D14" w:rsidRPr="005B4D14">
        <w:rPr>
          <w:rFonts w:ascii="Palatino Linotype" w:hAnsi="Palatino Linotype" w:cs="Helvetica"/>
          <w:color w:val="000000"/>
          <w:sz w:val="16"/>
          <w:szCs w:val="16"/>
        </w:rPr>
        <w:t>dans les 8</w:t>
      </w:r>
      <w:r w:rsidRPr="005B4D14">
        <w:rPr>
          <w:rFonts w:ascii="Palatino Linotype" w:hAnsi="Palatino Linotype" w:cs="Helvetica"/>
          <w:color w:val="000000"/>
          <w:sz w:val="16"/>
          <w:szCs w:val="16"/>
        </w:rPr>
        <w:t xml:space="preserve"> jours suivant la date de résiliation.</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Une facture d’arrêt de compte vous est alors adressée.</w:t>
      </w:r>
    </w:p>
    <w:p w:rsidR="0064475B" w:rsidRPr="00111D66" w:rsidRDefault="0064475B"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9</w:t>
      </w:r>
      <w:r w:rsidRPr="00111D66">
        <w:rPr>
          <w:rFonts w:ascii="Palatino Linotype" w:hAnsi="Palatino Linotype" w:cs="Helvetica-Bold"/>
          <w:b/>
          <w:bCs/>
          <w:color w:val="000000"/>
          <w:sz w:val="16"/>
          <w:szCs w:val="16"/>
        </w:rPr>
        <w:t xml:space="preserve"> :</w:t>
      </w:r>
    </w:p>
    <w:p w:rsidR="0064475B" w:rsidRPr="00111D66" w:rsidRDefault="0064475B" w:rsidP="00397055">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2B70C0" w:rsidRPr="00111D66">
        <w:rPr>
          <w:rFonts w:ascii="Palatino Linotype" w:hAnsi="Palatino Linotype" w:cs="Helvetica-Bold-SC750"/>
          <w:b/>
          <w:bCs/>
          <w:color w:val="000000"/>
          <w:sz w:val="12"/>
          <w:szCs w:val="12"/>
        </w:rPr>
        <w:t>HABITAT COLLECTIF</w:t>
      </w:r>
      <w:r w:rsidRPr="00111D66">
        <w:rPr>
          <w:rFonts w:ascii="Palatino Linotype" w:hAnsi="Palatino Linotype" w:cs="Helvetica-Bold-SC750"/>
          <w:b/>
          <w:bCs/>
          <w:color w:val="000000"/>
          <w:sz w:val="12"/>
          <w:szCs w:val="12"/>
        </w:rPr>
        <w:t xml:space="preserve"> </w:t>
      </w:r>
      <w:r w:rsidR="00C1234A" w:rsidRPr="00111D66">
        <w:rPr>
          <w:rFonts w:ascii="Palatino Linotype" w:hAnsi="Palatino Linotype" w:cs="Helvetica-Bold-SC750"/>
          <w:b/>
          <w:bCs/>
          <w:color w:val="000000"/>
          <w:sz w:val="12"/>
          <w:szCs w:val="12"/>
        </w:rPr>
        <w:t>–</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Quand une individualisation des contrats de fourniture d’eau a été mise en place avec le distributeur d’eau, vous devez souscrire un contrat avec le service de l’assainissement.</w:t>
      </w:r>
    </w:p>
    <w:p w:rsidR="002B70C0" w:rsidRPr="00111D66" w:rsidRDefault="002B70C0" w:rsidP="002B70C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S'il n'y a pas d'individualisation des contrats de distribution d'eau potable, le contrat de déversement de votre immeuble prend en compte le nombre de logements desservis par le branchement de l'immeuble et il est facturé autant de parties fixes (abonnements) que de logements.</w:t>
      </w:r>
    </w:p>
    <w:p w:rsidR="0069104B" w:rsidRPr="00111D66" w:rsidRDefault="0069104B" w:rsidP="002B70C0">
      <w:pPr>
        <w:autoSpaceDE w:val="0"/>
        <w:autoSpaceDN w:val="0"/>
        <w:adjustRightInd w:val="0"/>
        <w:spacing w:before="240" w:after="120"/>
        <w:jc w:val="center"/>
        <w:rPr>
          <w:rFonts w:ascii="Palatino Linotype" w:hAnsi="Palatino Linotype" w:cs="Helvetica-Bold"/>
          <w:b/>
          <w:bCs/>
          <w:color w:val="000000"/>
          <w:sz w:val="32"/>
          <w:szCs w:val="32"/>
        </w:rPr>
        <w:sectPr w:rsidR="0069104B" w:rsidRPr="00111D66" w:rsidSect="00280406">
          <w:type w:val="continuous"/>
          <w:pgSz w:w="11906" w:h="16838"/>
          <w:pgMar w:top="1418" w:right="1418" w:bottom="1276" w:left="1418" w:header="709" w:footer="709" w:gutter="0"/>
          <w:cols w:num="2" w:space="709"/>
          <w:docGrid w:linePitch="360"/>
        </w:sectPr>
      </w:pPr>
    </w:p>
    <w:p w:rsidR="00C1234A" w:rsidRPr="00111D66" w:rsidRDefault="00C1234A" w:rsidP="00944643">
      <w:pPr>
        <w:autoSpaceDE w:val="0"/>
        <w:autoSpaceDN w:val="0"/>
        <w:adjustRightInd w:val="0"/>
        <w:spacing w:before="360" w:after="12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 CHAPITRE III -</w:t>
      </w:r>
    </w:p>
    <w:p w:rsidR="00BD72DF" w:rsidRPr="00111D66" w:rsidRDefault="002B70C0" w:rsidP="00944643">
      <w:pPr>
        <w:autoSpaceDE w:val="0"/>
        <w:autoSpaceDN w:val="0"/>
        <w:adjustRightInd w:val="0"/>
        <w:spacing w:after="360"/>
        <w:jc w:val="center"/>
        <w:rPr>
          <w:rFonts w:ascii="Palatino Linotype" w:hAnsi="Palatino Linotype" w:cs="Helvetica-Bold"/>
          <w:b/>
          <w:bCs/>
          <w:color w:val="000000"/>
          <w:sz w:val="32"/>
          <w:szCs w:val="32"/>
        </w:rPr>
        <w:sectPr w:rsidR="00BD72DF" w:rsidRPr="00111D66" w:rsidSect="0069104B">
          <w:type w:val="continuous"/>
          <w:pgSz w:w="11906" w:h="16838"/>
          <w:pgMar w:top="1418" w:right="1418" w:bottom="1418" w:left="1418" w:header="709" w:footer="709" w:gutter="0"/>
          <w:cols w:space="709"/>
          <w:docGrid w:linePitch="360"/>
        </w:sectPr>
      </w:pPr>
      <w:r w:rsidRPr="00111D66">
        <w:rPr>
          <w:rFonts w:ascii="Palatino Linotype" w:hAnsi="Palatino Linotype" w:cs="Helvetica-Bold"/>
          <w:b/>
          <w:bCs/>
          <w:color w:val="000000"/>
          <w:sz w:val="32"/>
          <w:szCs w:val="32"/>
        </w:rPr>
        <w:t>VOTRE FACTURE</w:t>
      </w:r>
    </w:p>
    <w:p w:rsidR="00941A6A" w:rsidRPr="00037E00" w:rsidRDefault="00941A6A" w:rsidP="00941A6A">
      <w:pPr>
        <w:autoSpaceDE w:val="0"/>
        <w:autoSpaceDN w:val="0"/>
        <w:adjustRightInd w:val="0"/>
        <w:spacing w:after="120"/>
        <w:jc w:val="both"/>
        <w:rPr>
          <w:rFonts w:ascii="Palatino Linotype" w:hAnsi="Palatino Linotype" w:cs="Helvetica"/>
          <w:i/>
          <w:color w:val="000000"/>
          <w:sz w:val="16"/>
          <w:szCs w:val="16"/>
        </w:rPr>
      </w:pPr>
      <w:r w:rsidRPr="00037E00">
        <w:rPr>
          <w:rFonts w:ascii="Palatino Linotype" w:hAnsi="Palatino Linotype" w:cs="Helvetica"/>
          <w:i/>
          <w:color w:val="000000"/>
          <w:sz w:val="16"/>
          <w:szCs w:val="16"/>
        </w:rPr>
        <w:t>Vous recevez, en règle générale, deux factures par an.</w:t>
      </w:r>
    </w:p>
    <w:p w:rsidR="00941A6A" w:rsidRPr="00037E00" w:rsidRDefault="00941A6A" w:rsidP="00941A6A">
      <w:pPr>
        <w:autoSpaceDE w:val="0"/>
        <w:autoSpaceDN w:val="0"/>
        <w:adjustRightInd w:val="0"/>
        <w:spacing w:after="120"/>
        <w:jc w:val="both"/>
        <w:rPr>
          <w:rFonts w:ascii="Palatino Linotype" w:hAnsi="Palatino Linotype" w:cs="Helvetica"/>
          <w:i/>
          <w:color w:val="000000"/>
          <w:sz w:val="16"/>
          <w:szCs w:val="16"/>
        </w:rPr>
      </w:pPr>
      <w:r w:rsidRPr="00037E00">
        <w:rPr>
          <w:rFonts w:ascii="Palatino Linotype" w:hAnsi="Palatino Linotype" w:cs="Helvetica"/>
          <w:i/>
          <w:color w:val="000000"/>
          <w:sz w:val="16"/>
          <w:szCs w:val="16"/>
        </w:rPr>
        <w:t>L’une d’entre elles au moins est établie à partir de votre consommation réelle mesurée par le relevé de votre compteur</w:t>
      </w:r>
      <w:r w:rsidR="00037E00" w:rsidRPr="00037E00">
        <w:rPr>
          <w:rFonts w:ascii="Palatino Linotype" w:hAnsi="Palatino Linotype" w:cs="Helvetica"/>
          <w:i/>
          <w:color w:val="000000"/>
          <w:sz w:val="16"/>
          <w:szCs w:val="16"/>
        </w:rPr>
        <w:t>.</w:t>
      </w:r>
    </w:p>
    <w:p w:rsidR="00941A6A" w:rsidRPr="00111D66" w:rsidRDefault="00941A6A" w:rsidP="00941A6A">
      <w:pPr>
        <w:autoSpaceDE w:val="0"/>
        <w:autoSpaceDN w:val="0"/>
        <w:adjustRightInd w:val="0"/>
        <w:spacing w:after="120"/>
        <w:jc w:val="both"/>
        <w:rPr>
          <w:rFonts w:ascii="Palatino Linotype" w:hAnsi="Palatino Linotype" w:cs="Helvetica"/>
          <w:i/>
          <w:color w:val="000000"/>
          <w:sz w:val="16"/>
          <w:szCs w:val="16"/>
        </w:rPr>
      </w:pPr>
      <w:r w:rsidRPr="00037E00">
        <w:rPr>
          <w:rFonts w:ascii="Palatino Linotype" w:hAnsi="Palatino Linotype" w:cs="Helvetica"/>
          <w:i/>
          <w:color w:val="000000"/>
          <w:sz w:val="16"/>
          <w:szCs w:val="16"/>
        </w:rPr>
        <w:t>L'autre est un acompte à partir d'une estimation</w:t>
      </w:r>
      <w:r w:rsidR="00037E00" w:rsidRPr="00037E00">
        <w:rPr>
          <w:rFonts w:ascii="Palatino Linotype" w:hAnsi="Palatino Linotype" w:cs="Helvetica"/>
          <w:i/>
          <w:color w:val="000000"/>
          <w:sz w:val="16"/>
          <w:szCs w:val="16"/>
        </w:rPr>
        <w:t>.</w:t>
      </w:r>
    </w:p>
    <w:p w:rsidR="00941A6A" w:rsidRPr="00111D66" w:rsidRDefault="00941A6A" w:rsidP="00941A6A">
      <w:pPr>
        <w:autoSpaceDE w:val="0"/>
        <w:autoSpaceDN w:val="0"/>
        <w:adjustRightInd w:val="0"/>
        <w:spacing w:after="120"/>
        <w:jc w:val="both"/>
        <w:rPr>
          <w:rFonts w:ascii="Palatino Linotype" w:hAnsi="Palatino Linotype" w:cs="Helvetica"/>
          <w:i/>
          <w:color w:val="000000"/>
          <w:sz w:val="16"/>
          <w:szCs w:val="16"/>
        </w:rPr>
      </w:pPr>
    </w:p>
    <w:p w:rsidR="0064475B" w:rsidRPr="00111D66" w:rsidRDefault="00941A6A"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10</w:t>
      </w:r>
    </w:p>
    <w:p w:rsidR="0064475B" w:rsidRPr="00111D66" w:rsidRDefault="0064475B" w:rsidP="002B70C0">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941A6A" w:rsidRPr="00111D66">
        <w:rPr>
          <w:rFonts w:ascii="Palatino Linotype" w:hAnsi="Palatino Linotype" w:cs="Helvetica-Bold-SC750"/>
          <w:b/>
          <w:bCs/>
          <w:color w:val="000000"/>
          <w:sz w:val="12"/>
          <w:szCs w:val="12"/>
        </w:rPr>
        <w:t xml:space="preserve">PRÉSENTATION DE </w:t>
      </w:r>
      <w:smartTag w:uri="urn:schemas-microsoft-com:office:smarttags" w:element="PersonName">
        <w:smartTagPr>
          <w:attr w:name="ProductID" w:val="LA FACTURE"/>
        </w:smartTagPr>
        <w:r w:rsidR="00941A6A" w:rsidRPr="00111D66">
          <w:rPr>
            <w:rFonts w:ascii="Palatino Linotype" w:hAnsi="Palatino Linotype" w:cs="Helvetica-Bold-SC750"/>
            <w:b/>
            <w:bCs/>
            <w:color w:val="000000"/>
            <w:sz w:val="12"/>
            <w:szCs w:val="12"/>
          </w:rPr>
          <w:t>LA FACTURE</w:t>
        </w:r>
      </w:smartTag>
      <w:r w:rsidRPr="00111D66">
        <w:rPr>
          <w:rFonts w:ascii="Palatino Linotype" w:hAnsi="Palatino Linotype" w:cs="Helvetica-Bold-SC750"/>
          <w:b/>
          <w:bCs/>
          <w:color w:val="000000"/>
          <w:sz w:val="12"/>
          <w:szCs w:val="12"/>
        </w:rPr>
        <w:t xml:space="preserve"> -</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La facture de l'assainissement collectif est commune avec celle du service d'eau potable.</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Votre facture  peut se décomposer en une partie fixe (abonnement) et une partie variable en fonction de la consommation d'eau potable relevée par le service de l'eau.</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Tous les éléments de votre facture sont soumis à </w:t>
      </w:r>
      <w:smartTag w:uri="urn:schemas-microsoft-com:office:smarttags" w:element="PersonName">
        <w:smartTagPr>
          <w:attr w:name="ProductID" w:val="la TVA"/>
        </w:smartTagPr>
        <w:r w:rsidRPr="00111D66">
          <w:rPr>
            <w:rFonts w:ascii="Palatino Linotype" w:hAnsi="Palatino Linotype" w:cs="Helvetica"/>
            <w:color w:val="000000"/>
            <w:sz w:val="16"/>
            <w:szCs w:val="16"/>
          </w:rPr>
          <w:t>la TVA</w:t>
        </w:r>
      </w:smartTag>
      <w:r w:rsidRPr="00111D66">
        <w:rPr>
          <w:rFonts w:ascii="Palatino Linotype" w:hAnsi="Palatino Linotype" w:cs="Helvetica"/>
          <w:color w:val="000000"/>
          <w:sz w:val="16"/>
          <w:szCs w:val="16"/>
        </w:rPr>
        <w:t xml:space="preserve"> au taux en vigueur.</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présentation de votre facture sera adaptée en cas de modification des textes en vigueur.</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Toute information est disponible auprès de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et de la collectivité.</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présentation de votre facture sera adaptée en cas de modification des textes en vigueur.</w:t>
      </w:r>
    </w:p>
    <w:p w:rsidR="0064475B" w:rsidRPr="00111D66" w:rsidRDefault="00941A6A"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1</w:t>
      </w:r>
    </w:p>
    <w:p w:rsidR="0064475B" w:rsidRPr="00111D66" w:rsidRDefault="0064475B" w:rsidP="0027260B">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941A6A" w:rsidRPr="00111D66">
        <w:rPr>
          <w:rFonts w:ascii="Palatino Linotype" w:hAnsi="Palatino Linotype" w:cs="Helvetica-Bold-SC750"/>
          <w:b/>
          <w:bCs/>
          <w:color w:val="000000"/>
          <w:sz w:val="12"/>
          <w:szCs w:val="12"/>
        </w:rPr>
        <w:t>ÉVOLUTION DES TARIFS</w:t>
      </w:r>
      <w:r w:rsidRPr="00111D66">
        <w:rPr>
          <w:rFonts w:ascii="Palatino Linotype" w:hAnsi="Palatino Linotype" w:cs="Helvetica-Bold-SC750"/>
          <w:b/>
          <w:bCs/>
          <w:color w:val="000000"/>
          <w:sz w:val="12"/>
          <w:szCs w:val="12"/>
        </w:rPr>
        <w:t xml:space="preserve"> </w:t>
      </w:r>
      <w:r w:rsidR="00C1234A" w:rsidRPr="00111D66">
        <w:rPr>
          <w:rFonts w:ascii="Palatino Linotype" w:hAnsi="Palatino Linotype" w:cs="Helvetica-Bold-SC750"/>
          <w:b/>
          <w:bCs/>
          <w:color w:val="000000"/>
          <w:sz w:val="12"/>
          <w:szCs w:val="12"/>
        </w:rPr>
        <w:t>–</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tarifs appliqués sont fixés :</w:t>
      </w:r>
    </w:p>
    <w:p w:rsidR="00941A6A" w:rsidRPr="00111D66" w:rsidRDefault="00941A6A" w:rsidP="00941A6A">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par décision de la collectivité, pour la part qui lui est destinée,</w:t>
      </w:r>
    </w:p>
    <w:p w:rsidR="00941A6A" w:rsidRPr="00111D66" w:rsidRDefault="00941A6A" w:rsidP="00941A6A">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par décision des organismes publics concernés ou par voie législative ou réglementaire, pour les taxes et redevances.</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Si de nouveaux frais, droits, taxes, redevances ou impôts étaient imputés au service de l’assainissement collectif, ils seraient répercutés de plein droit sur votre facture.</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Vous êtes informé des changements de tarifs à l’occasion de la première facture appliquant le nouveau tarif.</w:t>
      </w:r>
    </w:p>
    <w:p w:rsidR="00941A6A" w:rsidRPr="00111D66" w:rsidRDefault="00941A6A" w:rsidP="00941A6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Toute information est disponible auprès de </w:t>
      </w:r>
      <w:smartTag w:uri="urn:schemas-microsoft-com:office:smarttags" w:element="PersonName">
        <w:smartTagPr>
          <w:attr w:name="ProductID" w:val="la Mairie."/>
        </w:smartTagPr>
        <w:r w:rsidRPr="00111D66">
          <w:rPr>
            <w:rFonts w:ascii="Palatino Linotype" w:hAnsi="Palatino Linotype" w:cs="Helvetica"/>
            <w:color w:val="000000"/>
            <w:sz w:val="16"/>
            <w:szCs w:val="16"/>
          </w:rPr>
          <w:t>la Mairie.</w:t>
        </w:r>
      </w:smartTag>
    </w:p>
    <w:p w:rsidR="0064475B" w:rsidRPr="00111D66" w:rsidRDefault="00C400BD"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2</w:t>
      </w:r>
      <w:r w:rsidR="0064475B" w:rsidRPr="00111D66">
        <w:rPr>
          <w:rFonts w:ascii="Palatino Linotype" w:hAnsi="Palatino Linotype" w:cs="Helvetica-Bold"/>
          <w:b/>
          <w:bCs/>
          <w:color w:val="000000"/>
          <w:sz w:val="16"/>
          <w:szCs w:val="16"/>
        </w:rPr>
        <w:t xml:space="preserve"> :</w:t>
      </w:r>
    </w:p>
    <w:p w:rsidR="0064475B" w:rsidRPr="00111D66" w:rsidRDefault="0064475B" w:rsidP="00941A6A">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941A6A" w:rsidRPr="00111D66">
        <w:rPr>
          <w:rFonts w:ascii="Palatino Linotype" w:hAnsi="Palatino Linotype" w:cs="Helvetica-Bold-SC750"/>
          <w:b/>
          <w:bCs/>
          <w:color w:val="000000"/>
          <w:sz w:val="12"/>
          <w:szCs w:val="12"/>
        </w:rPr>
        <w:t>MODALITÉ</w:t>
      </w:r>
      <w:r w:rsidR="00C400BD" w:rsidRPr="00111D66">
        <w:rPr>
          <w:rFonts w:ascii="Palatino Linotype" w:hAnsi="Palatino Linotype" w:cs="Helvetica-Bold-SC750"/>
          <w:b/>
          <w:bCs/>
          <w:color w:val="000000"/>
          <w:sz w:val="12"/>
          <w:szCs w:val="12"/>
        </w:rPr>
        <w:t>S ET DÉLAIS DE PAIEMENT</w:t>
      </w:r>
      <w:r w:rsidRPr="00111D66">
        <w:rPr>
          <w:rFonts w:ascii="Palatino Linotype" w:hAnsi="Palatino Linotype" w:cs="Helvetica-Bold-SC750"/>
          <w:b/>
          <w:bCs/>
          <w:color w:val="000000"/>
          <w:sz w:val="12"/>
          <w:szCs w:val="12"/>
        </w:rPr>
        <w:t xml:space="preserve"> -</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 paiement doit être effectué </w:t>
      </w:r>
      <w:r w:rsidRPr="00037E00">
        <w:rPr>
          <w:rFonts w:ascii="Palatino Linotype" w:hAnsi="Palatino Linotype" w:cs="Helvetica"/>
          <w:color w:val="000000"/>
          <w:sz w:val="16"/>
          <w:szCs w:val="16"/>
        </w:rPr>
        <w:t>au maximum 21 jours après</w:t>
      </w:r>
      <w:r w:rsidRPr="00111D66">
        <w:rPr>
          <w:rFonts w:ascii="Palatino Linotype" w:hAnsi="Palatino Linotype" w:cs="Helvetica"/>
          <w:color w:val="000000"/>
          <w:sz w:val="16"/>
          <w:szCs w:val="16"/>
        </w:rPr>
        <w:t xml:space="preserve"> la date d’exigibilité précisée sur la facture.</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 xml:space="preserve">Votre abonnement (partie fixe) est facturé par avance, semestriellement. En cas de période incomplète (début ou fin d’abonnement en cours de période de consommation), il vous est facturé ou remboursé </w:t>
      </w:r>
      <w:r w:rsidRPr="005B4D14">
        <w:rPr>
          <w:rFonts w:ascii="Palatino Linotype" w:hAnsi="Palatino Linotype" w:cs="Helvetica"/>
          <w:i/>
          <w:color w:val="000000"/>
          <w:sz w:val="16"/>
          <w:szCs w:val="16"/>
        </w:rPr>
        <w:t xml:space="preserve">prorata </w:t>
      </w:r>
      <w:proofErr w:type="spellStart"/>
      <w:r w:rsidRPr="005B4D14">
        <w:rPr>
          <w:rFonts w:ascii="Palatino Linotype" w:hAnsi="Palatino Linotype" w:cs="Helvetica"/>
          <w:i/>
          <w:color w:val="000000"/>
          <w:sz w:val="16"/>
          <w:szCs w:val="16"/>
        </w:rPr>
        <w:t>temporis</w:t>
      </w:r>
      <w:proofErr w:type="spellEnd"/>
      <w:r w:rsidRPr="00037E00">
        <w:rPr>
          <w:rFonts w:ascii="Palatino Linotype" w:hAnsi="Palatino Linotype" w:cs="Helvetica"/>
          <w:color w:val="000000"/>
          <w:sz w:val="16"/>
          <w:szCs w:val="16"/>
        </w:rPr>
        <w:t>, calculé journellement.</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La partie variable de votre facture est calculée à terme échu annuellement sur la base de votre consommation en eau potable.</w:t>
      </w:r>
    </w:p>
    <w:p w:rsidR="0069104B" w:rsidRPr="00111D66" w:rsidRDefault="0069104B"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Lorsqu’un abonné bénéficie d’un écrêtement de la facture d’eau potable dans les conditions prévues par les articles L.2224-12-4 et R.2224-20-1</w:t>
      </w:r>
      <w:r w:rsidR="007B101C" w:rsidRPr="00111D66">
        <w:rPr>
          <w:rFonts w:ascii="Palatino Linotype" w:hAnsi="Palatino Linotype" w:cs="Helvetica"/>
          <w:color w:val="000000"/>
          <w:sz w:val="16"/>
          <w:szCs w:val="16"/>
        </w:rPr>
        <w:t xml:space="preserve"> du Code Général des Collectivités Territoriales</w:t>
      </w:r>
      <w:r w:rsidRPr="00111D66">
        <w:rPr>
          <w:rFonts w:ascii="Palatino Linotype" w:hAnsi="Palatino Linotype" w:cs="Helvetica"/>
          <w:color w:val="000000"/>
          <w:sz w:val="16"/>
          <w:szCs w:val="16"/>
        </w:rPr>
        <w:t>, les volumes d’eau imputables aux fuites d’eau sur la canalisation après compteur n’entrent pas dans le calcul de la redevance d’assainissement.</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Si vous êtes alimenté en eau totalement ou partiellement à partir d'un puits ou d'une autre source qui ne dépend pas d'un service public, vous êtes tenu d'en faire la déclaration en mairie. Dans ce cas, la redevance d'assainissement collectif applicable à vos rejets est calculée conformément à la décision de la colle</w:t>
      </w:r>
      <w:r w:rsidR="005B4D14">
        <w:rPr>
          <w:rFonts w:ascii="Palatino Linotype" w:hAnsi="Palatino Linotype" w:cs="Helvetica"/>
          <w:color w:val="000000"/>
          <w:sz w:val="16"/>
          <w:szCs w:val="16"/>
        </w:rPr>
        <w:t>ctivité.</w:t>
      </w:r>
    </w:p>
    <w:p w:rsidR="00C400BD" w:rsidRPr="00037E00" w:rsidRDefault="00C400BD" w:rsidP="00146AFC">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La facturation se fera en deux fois :</w:t>
      </w:r>
    </w:p>
    <w:p w:rsidR="004B0D93" w:rsidRDefault="004B0D93" w:rsidP="004B0D93">
      <w:pPr>
        <w:autoSpaceDE w:val="0"/>
        <w:autoSpaceDN w:val="0"/>
        <w:adjustRightInd w:val="0"/>
        <w:spacing w:after="60"/>
        <w:jc w:val="both"/>
        <w:rPr>
          <w:rFonts w:ascii="Palatino Linotype" w:hAnsi="Palatino Linotype" w:cs="Helvetica"/>
          <w:color w:val="000000"/>
          <w:sz w:val="16"/>
          <w:szCs w:val="16"/>
        </w:rPr>
      </w:pPr>
      <w:r>
        <w:rPr>
          <w:rFonts w:ascii="Palatino Linotype" w:hAnsi="Palatino Linotype" w:cs="Helvetica"/>
          <w:color w:val="000000"/>
          <w:sz w:val="16"/>
          <w:szCs w:val="16"/>
        </w:rPr>
        <w:lastRenderedPageBreak/>
        <w:t xml:space="preserve">- mois de février: ce montant comprend l'abonnement correspondant au semestre en cours soit du 01.01 eu 30.06, ainsi que la consommation de l’année écoulée </w:t>
      </w:r>
    </w:p>
    <w:p w:rsidR="004B0D93" w:rsidRDefault="004B0D93" w:rsidP="004B0D93">
      <w:pPr>
        <w:autoSpaceDE w:val="0"/>
        <w:autoSpaceDN w:val="0"/>
        <w:adjustRightInd w:val="0"/>
        <w:spacing w:after="60"/>
        <w:jc w:val="both"/>
        <w:rPr>
          <w:rFonts w:ascii="Palatino Linotype" w:hAnsi="Palatino Linotype" w:cs="Helvetica"/>
          <w:color w:val="000000"/>
          <w:sz w:val="16"/>
          <w:szCs w:val="16"/>
          <w:highlight w:val="yellow"/>
        </w:rPr>
      </w:pPr>
      <w:r>
        <w:rPr>
          <w:rFonts w:ascii="Palatino Linotype" w:hAnsi="Palatino Linotype" w:cs="Helvetica"/>
          <w:color w:val="000000"/>
          <w:sz w:val="16"/>
          <w:szCs w:val="16"/>
        </w:rPr>
        <w:t>- mois de juillet: ce montant comprend l'abonnement correspondant au semestre en cours (01.07 au 31.12), ainsi qu’une  consommation estimée calculée sur la base de 50% des consommations de l’année précédente.</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Dans le cas de l’habitat collectif, quand une individualisation des contrats de fourniture d’eau potable a été mise en place avec le distributeur d’eau, les règles appliquées à la facturation de l'eau potable sont appliquées à la facturation de l'assainissement collectif de chaque logement.</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En cas de difficultés financières, vous êtes invité à en faire part </w:t>
      </w:r>
      <w:r w:rsidR="009F1E0E">
        <w:rPr>
          <w:rFonts w:ascii="Palatino Linotype" w:hAnsi="Palatino Linotype" w:cs="Helvetica"/>
          <w:color w:val="000000"/>
          <w:sz w:val="16"/>
          <w:szCs w:val="16"/>
        </w:rPr>
        <w:t>au Trésor Public</w:t>
      </w:r>
      <w:r w:rsidRPr="00111D66">
        <w:rPr>
          <w:rFonts w:ascii="Palatino Linotype" w:hAnsi="Palatino Linotype" w:cs="Helvetica"/>
          <w:color w:val="000000"/>
          <w:sz w:val="16"/>
          <w:szCs w:val="16"/>
        </w:rPr>
        <w:t xml:space="preserve"> sans délai. Différentes solutions pourront vous être proposées après étude de votre situation et dans le respect des textes en vigueur relatifs à la lutte contre l’exclusion : règlements échelonnés dans le temps (dans des limites acceptables par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recours aux dispositifs d’aide aux plus démunis (fonds de solidarité pour le logement)...</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En cas d’erreur dans la facturation, vous pouvez bénéficier après étude des circonstances : </w:t>
      </w:r>
    </w:p>
    <w:p w:rsidR="00C400BD" w:rsidRPr="00111D66" w:rsidRDefault="00C400BD" w:rsidP="00C400BD">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d’un paiement échelonné si votre facture a été sous-estimée,</w:t>
      </w:r>
    </w:p>
    <w:p w:rsidR="00C400BD" w:rsidRPr="00111D66" w:rsidRDefault="00C400BD" w:rsidP="00C400BD">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d’un remboursement ou d’un avoir à votre choix, si votre facture a été surestimée.</w:t>
      </w:r>
    </w:p>
    <w:p w:rsidR="00C400BD" w:rsidRPr="00037E00"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 xml:space="preserve">En cas de consommation d’eau potable anormalement élevée suite à une fuite non apparente après compteur, vous pouvez </w:t>
      </w:r>
      <w:r w:rsidR="00037E00" w:rsidRPr="00037E00">
        <w:rPr>
          <w:rFonts w:ascii="Palatino Linotype" w:hAnsi="Palatino Linotype" w:cs="Helvetica"/>
          <w:color w:val="000000"/>
          <w:sz w:val="16"/>
          <w:szCs w:val="16"/>
        </w:rPr>
        <w:t xml:space="preserve">demander un dégrèvement partiel, dans les conditions déterminées par délibération du conseil municipal, </w:t>
      </w:r>
      <w:r w:rsidRPr="00037E00">
        <w:rPr>
          <w:rFonts w:ascii="Palatino Linotype" w:hAnsi="Palatino Linotype" w:cs="Helvetica"/>
          <w:color w:val="000000"/>
          <w:sz w:val="16"/>
          <w:szCs w:val="16"/>
        </w:rPr>
        <w:t xml:space="preserve">sous réserve : </w:t>
      </w:r>
    </w:p>
    <w:p w:rsidR="00C400BD" w:rsidRPr="00037E00" w:rsidRDefault="00C400BD" w:rsidP="00C400BD">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de produire une facture de réparation de la fuite</w:t>
      </w:r>
    </w:p>
    <w:p w:rsidR="00C400BD" w:rsidRPr="00037E00" w:rsidRDefault="00C400BD" w:rsidP="00C400BD">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qu’il n’y ait pas faute ou négligence manifeste de votre part,</w:t>
      </w:r>
    </w:p>
    <w:p w:rsidR="00C400BD" w:rsidRPr="00037E00" w:rsidRDefault="00C400BD" w:rsidP="00C400BD">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que vous n’ayez pas bénéficié d’un tel dégrèvement au cours des dix dernières années.</w:t>
      </w:r>
    </w:p>
    <w:p w:rsidR="00146AFC"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3</w:t>
      </w:r>
      <w:r w:rsidRPr="00111D66">
        <w:rPr>
          <w:rFonts w:ascii="Palatino Linotype" w:hAnsi="Palatino Linotype" w:cs="Helvetica-Bold"/>
          <w:b/>
          <w:bCs/>
          <w:color w:val="000000"/>
          <w:sz w:val="16"/>
          <w:szCs w:val="16"/>
        </w:rPr>
        <w:t> :</w:t>
      </w:r>
    </w:p>
    <w:p w:rsidR="00146AFC" w:rsidRPr="00111D66" w:rsidRDefault="00146AFC" w:rsidP="00146AFC">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-EAUX USÉES INDUSTRIELLES ET ASSIMILÉES DOMESTIQUES</w:t>
      </w:r>
      <w:r w:rsidR="00DE7B9A" w:rsidRPr="00111D66">
        <w:rPr>
          <w:rFonts w:ascii="Palatino Linotype" w:hAnsi="Palatino Linotype" w:cs="Helvetica-Bold-SC750"/>
          <w:b/>
          <w:bCs/>
          <w:color w:val="000000"/>
          <w:sz w:val="12"/>
          <w:szCs w:val="12"/>
        </w:rPr>
        <w:t xml:space="preserve"> : CALCUL DE </w:t>
      </w:r>
      <w:smartTag w:uri="urn:schemas-microsoft-com:office:smarttags" w:element="PersonName">
        <w:smartTagPr>
          <w:attr w:name="ProductID" w:val="LA REDEVANCE ASSAINISSEMENT-"/>
        </w:smartTagPr>
        <w:smartTag w:uri="urn:schemas-microsoft-com:office:smarttags" w:element="PersonName">
          <w:smartTagPr>
            <w:attr w:name="ProductID" w:val="LA REDEVANCE"/>
          </w:smartTagPr>
          <w:r w:rsidR="00DE7B9A" w:rsidRPr="00111D66">
            <w:rPr>
              <w:rFonts w:ascii="Palatino Linotype" w:hAnsi="Palatino Linotype" w:cs="Helvetica-Bold-SC750"/>
              <w:b/>
              <w:bCs/>
              <w:color w:val="000000"/>
              <w:sz w:val="12"/>
              <w:szCs w:val="12"/>
            </w:rPr>
            <w:t>LA REDEVANCE</w:t>
          </w:r>
        </w:smartTag>
        <w:r w:rsidR="00DE7B9A" w:rsidRPr="00111D66">
          <w:rPr>
            <w:rFonts w:ascii="Palatino Linotype" w:hAnsi="Palatino Linotype" w:cs="Helvetica-Bold-SC750"/>
            <w:b/>
            <w:bCs/>
            <w:color w:val="000000"/>
            <w:sz w:val="12"/>
            <w:szCs w:val="12"/>
          </w:rPr>
          <w:t xml:space="preserve"> ASSAINISSEMENT</w:t>
        </w:r>
        <w:r w:rsidRPr="00111D66">
          <w:rPr>
            <w:rFonts w:ascii="Palatino Linotype" w:hAnsi="Palatino Linotype" w:cs="Helvetica-Bold-SC750"/>
            <w:b/>
            <w:bCs/>
            <w:color w:val="000000"/>
            <w:sz w:val="12"/>
            <w:szCs w:val="12"/>
          </w:rPr>
          <w:t>-</w:t>
        </w:r>
      </w:smartTag>
    </w:p>
    <w:p w:rsidR="00146AFC" w:rsidRPr="00111D66" w:rsidRDefault="00146AFC" w:rsidP="00146AFC">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Conformément au décret n° 67-945 du 24 octobre 1967 et n° 2000 / 237 du 13 mars 2000, les établissements déversant des eaux usées industrielles et assimilées domestiques dans un réseau public d’évacuation sont soumis au paiement de la redevance d’assainissement.</w:t>
      </w:r>
    </w:p>
    <w:p w:rsidR="00146AFC" w:rsidRPr="00111D66" w:rsidRDefault="00146AFC" w:rsidP="00146AFC">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Elle est assise sur le volume d’eau consommé par l’établissement et perçue dès que ce dernier est raccordable. Elle est payable selon les mêmes conditions que les sommes afférentes à la consommation d’eau.</w:t>
      </w:r>
    </w:p>
    <w:p w:rsidR="00146AFC" w:rsidRPr="00111D66" w:rsidRDefault="00146AFC" w:rsidP="00146AFC">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Pour tenir compte des conditions spécifiques de rejet de certaines entreprises (uniquement celles soumises à autorisation de rejet et / ou convention), un coefficient </w:t>
      </w:r>
      <w:proofErr w:type="spellStart"/>
      <w:r w:rsidRPr="00111D66">
        <w:rPr>
          <w:rFonts w:ascii="Palatino Linotype" w:hAnsi="Palatino Linotype" w:cs="Helvetica"/>
          <w:color w:val="000000"/>
          <w:sz w:val="16"/>
          <w:szCs w:val="16"/>
        </w:rPr>
        <w:t>majorateur</w:t>
      </w:r>
      <w:proofErr w:type="spellEnd"/>
      <w:r w:rsidRPr="00111D66">
        <w:rPr>
          <w:rFonts w:ascii="Palatino Linotype" w:hAnsi="Palatino Linotype" w:cs="Helvetica"/>
          <w:color w:val="000000"/>
          <w:sz w:val="16"/>
          <w:szCs w:val="16"/>
        </w:rPr>
        <w:t xml:space="preserve"> (coefficient défini par la collectivité) est appliqué au tarif de la redevance. Ce coefficient ne s’applique pas aux entreprises dont les rejets font l’objet d’un contrat d’abonnement, la redevance spécifique n’étant pas applicable aux effluents « assimilés domestiques», conformément à la circulaire du 27 mai 2011</w:t>
      </w:r>
      <w:r w:rsidR="007B101C" w:rsidRPr="00111D66">
        <w:rPr>
          <w:rFonts w:ascii="Palatino Linotype" w:hAnsi="Palatino Linotype" w:cs="Helvetica"/>
          <w:color w:val="000000"/>
          <w:sz w:val="16"/>
          <w:szCs w:val="16"/>
        </w:rPr>
        <w:t>.</w:t>
      </w:r>
    </w:p>
    <w:p w:rsidR="0064475B"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4</w:t>
      </w:r>
      <w:r w:rsidR="0064475B" w:rsidRPr="00111D66">
        <w:rPr>
          <w:rFonts w:ascii="Palatino Linotype" w:hAnsi="Palatino Linotype" w:cs="Helvetica-Bold"/>
          <w:b/>
          <w:bCs/>
          <w:color w:val="000000"/>
          <w:sz w:val="16"/>
          <w:szCs w:val="16"/>
        </w:rPr>
        <w:t xml:space="preserve"> :</w:t>
      </w:r>
    </w:p>
    <w:p w:rsidR="0064475B" w:rsidRPr="00111D66" w:rsidRDefault="0064475B" w:rsidP="00941A6A">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C400BD" w:rsidRPr="00111D66">
        <w:rPr>
          <w:rFonts w:ascii="Palatino Linotype" w:hAnsi="Palatino Linotype" w:cs="Helvetica-Bold-SC750"/>
          <w:b/>
          <w:bCs/>
          <w:color w:val="000000"/>
          <w:sz w:val="12"/>
          <w:szCs w:val="12"/>
        </w:rPr>
        <w:t>EN CAS DE NON PAIEM</w:t>
      </w:r>
      <w:r w:rsidR="009F1E0E">
        <w:rPr>
          <w:rFonts w:ascii="Palatino Linotype" w:hAnsi="Palatino Linotype" w:cs="Helvetica-Bold-SC750"/>
          <w:b/>
          <w:bCs/>
          <w:color w:val="000000"/>
          <w:sz w:val="12"/>
          <w:szCs w:val="12"/>
        </w:rPr>
        <w:t>E</w:t>
      </w:r>
      <w:r w:rsidR="00C400BD" w:rsidRPr="00111D66">
        <w:rPr>
          <w:rFonts w:ascii="Palatino Linotype" w:hAnsi="Palatino Linotype" w:cs="Helvetica-Bold-SC750"/>
          <w:b/>
          <w:bCs/>
          <w:color w:val="000000"/>
          <w:sz w:val="12"/>
          <w:szCs w:val="12"/>
        </w:rPr>
        <w:t>NT</w:t>
      </w:r>
      <w:r w:rsidRPr="00111D66">
        <w:rPr>
          <w:rFonts w:ascii="Palatino Linotype" w:hAnsi="Palatino Linotype" w:cs="Helvetica-Bold-SC750"/>
          <w:b/>
          <w:bCs/>
          <w:color w:val="000000"/>
          <w:sz w:val="12"/>
          <w:szCs w:val="12"/>
        </w:rPr>
        <w:t>-</w:t>
      </w: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En cas de non-paiement, </w:t>
      </w:r>
      <w:r w:rsidRPr="00037E00">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poursuit le règlement des factures par toutes voies de droit.</w:t>
      </w:r>
    </w:p>
    <w:p w:rsidR="00C1234A" w:rsidRPr="00111D66" w:rsidRDefault="00C1234A"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5</w:t>
      </w:r>
      <w:r w:rsidRPr="00111D66">
        <w:rPr>
          <w:rFonts w:ascii="Palatino Linotype" w:hAnsi="Palatino Linotype" w:cs="Helvetica-Bold"/>
          <w:b/>
          <w:bCs/>
          <w:color w:val="000000"/>
          <w:sz w:val="16"/>
          <w:szCs w:val="16"/>
        </w:rPr>
        <w:t xml:space="preserve"> :</w:t>
      </w:r>
    </w:p>
    <w:p w:rsidR="00C1234A" w:rsidRPr="00111D66" w:rsidRDefault="00C1234A" w:rsidP="00941A6A">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C400BD" w:rsidRPr="00111D66">
        <w:rPr>
          <w:rFonts w:ascii="Palatino Linotype" w:hAnsi="Palatino Linotype" w:cs="Helvetica-Bold-SC750"/>
          <w:b/>
          <w:bCs/>
          <w:color w:val="000000"/>
          <w:sz w:val="12"/>
          <w:szCs w:val="12"/>
        </w:rPr>
        <w:t xml:space="preserve">CONTENTIEUX DE </w:t>
      </w:r>
      <w:smartTag w:uri="urn:schemas-microsoft-com:office:smarttags" w:element="PersonName">
        <w:smartTagPr>
          <w:attr w:name="ProductID" w:val="LA FACTURATION"/>
        </w:smartTagPr>
        <w:r w:rsidR="00C400BD" w:rsidRPr="00111D66">
          <w:rPr>
            <w:rFonts w:ascii="Palatino Linotype" w:hAnsi="Palatino Linotype" w:cs="Helvetica-Bold-SC750"/>
            <w:b/>
            <w:bCs/>
            <w:color w:val="000000"/>
            <w:sz w:val="12"/>
            <w:szCs w:val="12"/>
          </w:rPr>
          <w:t>LA FACTURATION</w:t>
        </w:r>
      </w:smartTag>
      <w:r w:rsidRPr="00111D66">
        <w:rPr>
          <w:rFonts w:ascii="Palatino Linotype" w:hAnsi="Palatino Linotype" w:cs="Helvetica-Bold-SC750"/>
          <w:b/>
          <w:bCs/>
          <w:color w:val="000000"/>
          <w:sz w:val="12"/>
          <w:szCs w:val="12"/>
        </w:rPr>
        <w:t xml:space="preserve"> –</w:t>
      </w:r>
    </w:p>
    <w:p w:rsidR="00BD72DF" w:rsidRPr="00111D66" w:rsidRDefault="00C400BD" w:rsidP="007B101C">
      <w:pPr>
        <w:autoSpaceDE w:val="0"/>
        <w:autoSpaceDN w:val="0"/>
        <w:adjustRightInd w:val="0"/>
        <w:spacing w:before="120" w:after="120"/>
        <w:jc w:val="both"/>
        <w:rPr>
          <w:rFonts w:ascii="Palatino Linotype" w:hAnsi="Palatino Linotype" w:cs="Helvetica"/>
          <w:color w:val="000000"/>
          <w:sz w:val="16"/>
          <w:szCs w:val="16"/>
        </w:rPr>
      </w:pPr>
      <w:r w:rsidRPr="009F1E0E">
        <w:rPr>
          <w:rFonts w:ascii="Palatino Linotype" w:hAnsi="Palatino Linotype" w:cs="Helvetica"/>
          <w:color w:val="000000"/>
          <w:sz w:val="16"/>
          <w:szCs w:val="16"/>
        </w:rPr>
        <w:t xml:space="preserve">Le contentieux de la facturation est du ressort de la juridiction civile : tribunal d’instance </w:t>
      </w:r>
      <w:r w:rsidR="007B101C" w:rsidRPr="009F1E0E">
        <w:rPr>
          <w:rFonts w:ascii="Palatino Linotype" w:hAnsi="Palatino Linotype" w:cs="Helvetica"/>
          <w:color w:val="000000"/>
          <w:sz w:val="16"/>
          <w:szCs w:val="16"/>
        </w:rPr>
        <w:t>d’Aurillac.</w:t>
      </w:r>
    </w:p>
    <w:p w:rsidR="00BD72DF" w:rsidRPr="00111D66" w:rsidRDefault="00BD72DF" w:rsidP="00D255C0">
      <w:pPr>
        <w:autoSpaceDE w:val="0"/>
        <w:autoSpaceDN w:val="0"/>
        <w:adjustRightInd w:val="0"/>
        <w:spacing w:before="120" w:after="120"/>
        <w:jc w:val="both"/>
        <w:rPr>
          <w:rFonts w:ascii="Palatino Linotype" w:hAnsi="Palatino Linotype" w:cs="Helvetica"/>
          <w:color w:val="000000"/>
          <w:sz w:val="16"/>
          <w:szCs w:val="16"/>
        </w:rPr>
        <w:sectPr w:rsidR="00BD72DF" w:rsidRPr="00111D66" w:rsidSect="00BD72DF">
          <w:type w:val="continuous"/>
          <w:pgSz w:w="11906" w:h="16838"/>
          <w:pgMar w:top="1418" w:right="1418" w:bottom="1418" w:left="1418" w:header="709" w:footer="709" w:gutter="0"/>
          <w:cols w:num="2" w:space="709"/>
          <w:docGrid w:linePitch="360"/>
        </w:sectPr>
      </w:pPr>
    </w:p>
    <w:p w:rsidR="00BD72DF" w:rsidRPr="00111D66" w:rsidRDefault="00BD72DF" w:rsidP="00D255C0">
      <w:pPr>
        <w:autoSpaceDE w:val="0"/>
        <w:autoSpaceDN w:val="0"/>
        <w:adjustRightInd w:val="0"/>
        <w:spacing w:before="120" w:after="120"/>
        <w:jc w:val="both"/>
        <w:rPr>
          <w:rFonts w:ascii="Palatino Linotype" w:hAnsi="Palatino Linotype" w:cs="Helvetica"/>
          <w:color w:val="000000"/>
          <w:sz w:val="16"/>
          <w:szCs w:val="16"/>
        </w:rPr>
      </w:pPr>
    </w:p>
    <w:p w:rsidR="00D255C0" w:rsidRPr="00111D66" w:rsidRDefault="00D255C0" w:rsidP="00D255C0">
      <w:pPr>
        <w:autoSpaceDE w:val="0"/>
        <w:autoSpaceDN w:val="0"/>
        <w:adjustRightInd w:val="0"/>
        <w:spacing w:before="120" w:after="120"/>
        <w:jc w:val="both"/>
        <w:rPr>
          <w:rFonts w:ascii="Palatino Linotype" w:hAnsi="Palatino Linotype" w:cs="Helvetica"/>
          <w:color w:val="000000"/>
          <w:sz w:val="16"/>
          <w:szCs w:val="16"/>
        </w:rPr>
      </w:pPr>
    </w:p>
    <w:p w:rsidR="00BD72DF" w:rsidRPr="00111D66" w:rsidRDefault="00BD72DF" w:rsidP="00C400BD">
      <w:pPr>
        <w:autoSpaceDE w:val="0"/>
        <w:autoSpaceDN w:val="0"/>
        <w:adjustRightInd w:val="0"/>
        <w:spacing w:before="240" w:after="120"/>
        <w:jc w:val="center"/>
        <w:rPr>
          <w:rFonts w:ascii="Palatino Linotype" w:hAnsi="Palatino Linotype" w:cs="Helvetica-Bold"/>
          <w:b/>
          <w:bCs/>
          <w:color w:val="000000"/>
          <w:sz w:val="32"/>
          <w:szCs w:val="32"/>
        </w:rPr>
        <w:sectPr w:rsidR="00BD72DF" w:rsidRPr="00111D66" w:rsidSect="00BD72DF">
          <w:type w:val="continuous"/>
          <w:pgSz w:w="11906" w:h="16838"/>
          <w:pgMar w:top="1418" w:right="1418" w:bottom="1418" w:left="1418" w:header="709" w:footer="709" w:gutter="0"/>
          <w:cols w:num="2" w:space="709"/>
          <w:docGrid w:linePitch="360"/>
        </w:sectPr>
      </w:pPr>
    </w:p>
    <w:p w:rsidR="00FE5F48" w:rsidRPr="00111D66" w:rsidRDefault="005E5884" w:rsidP="00944643">
      <w:pPr>
        <w:autoSpaceDE w:val="0"/>
        <w:autoSpaceDN w:val="0"/>
        <w:adjustRightInd w:val="0"/>
        <w:spacing w:before="360" w:after="120"/>
        <w:jc w:val="center"/>
        <w:rPr>
          <w:rFonts w:ascii="Palatino Linotype" w:hAnsi="Palatino Linotype" w:cs="Helvetica-Bold"/>
          <w:b/>
          <w:bCs/>
          <w:color w:val="000000"/>
          <w:sz w:val="32"/>
          <w:szCs w:val="32"/>
        </w:rPr>
      </w:pPr>
      <w:r>
        <w:rPr>
          <w:rFonts w:ascii="Palatino Linotype" w:hAnsi="Palatino Linotype" w:cs="Helvetica-Bold"/>
          <w:b/>
          <w:bCs/>
          <w:color w:val="000000"/>
          <w:sz w:val="32"/>
          <w:szCs w:val="32"/>
        </w:rPr>
        <w:br w:type="page"/>
      </w:r>
      <w:r w:rsidR="00FE5F48" w:rsidRPr="00111D66">
        <w:rPr>
          <w:rFonts w:ascii="Palatino Linotype" w:hAnsi="Palatino Linotype" w:cs="Helvetica-Bold"/>
          <w:b/>
          <w:bCs/>
          <w:color w:val="000000"/>
          <w:sz w:val="32"/>
          <w:szCs w:val="32"/>
        </w:rPr>
        <w:t>- CHAPITRE IV -</w:t>
      </w:r>
    </w:p>
    <w:p w:rsidR="00FE5F48" w:rsidRPr="00111D66" w:rsidRDefault="00C400BD" w:rsidP="00944643">
      <w:pPr>
        <w:autoSpaceDE w:val="0"/>
        <w:autoSpaceDN w:val="0"/>
        <w:adjustRightInd w:val="0"/>
        <w:spacing w:after="36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RACCORDEMENT</w:t>
      </w:r>
    </w:p>
    <w:p w:rsidR="00BD72DF" w:rsidRPr="00111D66" w:rsidRDefault="00BD72DF" w:rsidP="00944643">
      <w:pPr>
        <w:autoSpaceDE w:val="0"/>
        <w:autoSpaceDN w:val="0"/>
        <w:adjustRightInd w:val="0"/>
        <w:spacing w:after="360"/>
        <w:jc w:val="center"/>
        <w:rPr>
          <w:rFonts w:ascii="Palatino Linotype" w:hAnsi="Palatino Linotype" w:cs="Helvetica-Bold"/>
          <w:b/>
          <w:bCs/>
          <w:color w:val="000000"/>
          <w:sz w:val="32"/>
          <w:szCs w:val="32"/>
        </w:rPr>
        <w:sectPr w:rsidR="00BD72DF" w:rsidRPr="00111D66" w:rsidSect="00BD72DF">
          <w:type w:val="continuous"/>
          <w:pgSz w:w="11906" w:h="16838"/>
          <w:pgMar w:top="1418" w:right="1418" w:bottom="1418" w:left="1418" w:header="709" w:footer="709" w:gutter="0"/>
          <w:cols w:space="709"/>
          <w:docGrid w:linePitch="360"/>
        </w:sectPr>
      </w:pPr>
    </w:p>
    <w:p w:rsidR="00603534" w:rsidRPr="00111D66" w:rsidRDefault="00603534" w:rsidP="00603534">
      <w:pPr>
        <w:autoSpaceDE w:val="0"/>
        <w:autoSpaceDN w:val="0"/>
        <w:adjustRightInd w:val="0"/>
        <w:spacing w:before="120" w:after="120"/>
        <w:jc w:val="both"/>
        <w:rPr>
          <w:rFonts w:ascii="Palatino Linotype" w:hAnsi="Palatino Linotype" w:cs="Helvetica"/>
          <w:i/>
          <w:color w:val="000000"/>
          <w:sz w:val="16"/>
          <w:szCs w:val="16"/>
        </w:rPr>
      </w:pPr>
      <w:r w:rsidRPr="00111D66">
        <w:rPr>
          <w:rFonts w:ascii="Palatino Linotype" w:hAnsi="Palatino Linotype" w:cs="Helvetica"/>
          <w:i/>
          <w:color w:val="000000"/>
          <w:sz w:val="16"/>
          <w:szCs w:val="16"/>
        </w:rPr>
        <w:lastRenderedPageBreak/>
        <w:t>On appelle « raccordement » le fait de relier des installations privées au réseau public d'assainissement.</w:t>
      </w:r>
    </w:p>
    <w:p w:rsidR="0064475B"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6</w:t>
      </w:r>
    </w:p>
    <w:p w:rsidR="0064475B" w:rsidRPr="00111D66" w:rsidRDefault="0064475B" w:rsidP="00C400BD">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603534" w:rsidRPr="00111D66">
        <w:rPr>
          <w:rFonts w:ascii="Palatino Linotype" w:hAnsi="Palatino Linotype" w:cs="Helvetica-Bold-SC750"/>
          <w:b/>
          <w:bCs/>
          <w:color w:val="000000"/>
          <w:sz w:val="12"/>
          <w:szCs w:val="12"/>
        </w:rPr>
        <w:t>OBLIGATIONS DE RACCORDEMENT</w:t>
      </w:r>
      <w:r w:rsidRPr="00111D66">
        <w:rPr>
          <w:rFonts w:ascii="Palatino Linotype" w:hAnsi="Palatino Linotype" w:cs="Helvetica-Bold-SC750"/>
          <w:b/>
          <w:bCs/>
          <w:color w:val="000000"/>
          <w:sz w:val="12"/>
          <w:szCs w:val="12"/>
        </w:rPr>
        <w:t xml:space="preserve"> -</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 xml:space="preserve">La demande de raccordement doit être effectuée par le propriétaire ou son représentant auprès de la </w:t>
      </w:r>
      <w:r w:rsidR="00037E00" w:rsidRPr="00037E00">
        <w:rPr>
          <w:rFonts w:ascii="Palatino Linotype" w:hAnsi="Palatino Linotype" w:cs="Helvetica"/>
          <w:color w:val="000000"/>
          <w:sz w:val="16"/>
          <w:szCs w:val="16"/>
        </w:rPr>
        <w:t>collectivité</w:t>
      </w:r>
      <w:r w:rsidRPr="00037E00">
        <w:rPr>
          <w:rFonts w:ascii="Palatino Linotype" w:hAnsi="Palatino Linotype" w:cs="Helvetica"/>
          <w:color w:val="000000"/>
          <w:sz w:val="16"/>
          <w:szCs w:val="16"/>
        </w:rPr>
        <w:t>.</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Elle est traitée dans les conditions et</w:t>
      </w:r>
      <w:r w:rsidR="0010773A" w:rsidRPr="00111D66">
        <w:rPr>
          <w:rFonts w:ascii="Palatino Linotype" w:hAnsi="Palatino Linotype" w:cs="Helvetica"/>
          <w:color w:val="000000"/>
          <w:sz w:val="16"/>
          <w:szCs w:val="16"/>
        </w:rPr>
        <w:t xml:space="preserve"> délais prévus dans l'article </w:t>
      </w:r>
      <w:r w:rsidRPr="00111D66">
        <w:rPr>
          <w:rFonts w:ascii="Palatino Linotype" w:hAnsi="Palatino Linotype" w:cs="Helvetica"/>
          <w:color w:val="000000"/>
          <w:sz w:val="16"/>
          <w:szCs w:val="16"/>
        </w:rPr>
        <w:t>2 du présent règlement.</w:t>
      </w:r>
    </w:p>
    <w:p w:rsidR="00603534" w:rsidRPr="00111D66" w:rsidRDefault="00603534" w:rsidP="00603534">
      <w:pPr>
        <w:numPr>
          <w:ilvl w:val="0"/>
          <w:numId w:val="4"/>
        </w:num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u w:val="single"/>
        </w:rPr>
        <w:t>Pour les eaux usées domestiques :</w:t>
      </w:r>
    </w:p>
    <w:p w:rsidR="00603534" w:rsidRPr="00111D66" w:rsidRDefault="00603534"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En application du Code de la santé publique</w:t>
      </w:r>
      <w:r w:rsidR="00D255C0" w:rsidRPr="00111D66">
        <w:rPr>
          <w:rFonts w:ascii="Palatino Linotype" w:hAnsi="Palatino Linotype" w:cs="Helvetica"/>
          <w:color w:val="000000"/>
          <w:sz w:val="16"/>
          <w:szCs w:val="16"/>
        </w:rPr>
        <w:t xml:space="preserve"> (CSP)</w:t>
      </w:r>
      <w:r w:rsidRPr="00111D66">
        <w:rPr>
          <w:rFonts w:ascii="Palatino Linotype" w:hAnsi="Palatino Linotype" w:cs="Helvetica"/>
          <w:color w:val="000000"/>
          <w:sz w:val="16"/>
          <w:szCs w:val="16"/>
        </w:rPr>
        <w:t xml:space="preserve">, le raccordement des eaux usées au réseau d'assainissement est </w:t>
      </w:r>
      <w:r w:rsidRPr="00111D66">
        <w:rPr>
          <w:rFonts w:ascii="Palatino Linotype" w:hAnsi="Palatino Linotype" w:cs="Helvetica"/>
          <w:b/>
          <w:bCs/>
          <w:color w:val="000000"/>
          <w:sz w:val="16"/>
          <w:szCs w:val="16"/>
          <w:u w:val="single"/>
        </w:rPr>
        <w:t>obligatoire</w:t>
      </w:r>
      <w:r w:rsidRPr="00111D66">
        <w:rPr>
          <w:rFonts w:ascii="Palatino Linotype" w:hAnsi="Palatino Linotype" w:cs="Helvetica"/>
          <w:color w:val="000000"/>
          <w:sz w:val="16"/>
          <w:szCs w:val="16"/>
        </w:rPr>
        <w:t xml:space="preserve"> quand celui-ci est accessible à partir de votre habitation.</w:t>
      </w:r>
    </w:p>
    <w:p w:rsidR="00603534" w:rsidRPr="00111D66" w:rsidRDefault="00603534"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Cette obligation est immédiate pour les constructions édifiées postérieurement à la réalisation du réseau d'assainissement.</w:t>
      </w:r>
    </w:p>
    <w:p w:rsidR="00603534" w:rsidRPr="00111D66" w:rsidRDefault="00603534"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Dans le cas d'une mise en service d'un réseau d'assainissement postérieure aux habitations existantes, l'obligation est soumise à un délai de deux ans.</w:t>
      </w:r>
    </w:p>
    <w:p w:rsidR="00603534" w:rsidRPr="00111D66" w:rsidRDefault="00603534"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Ce raccordement peut se faire soit directement, soit par l'intermédiaire de voies privées ou servitudes de passage.</w:t>
      </w:r>
    </w:p>
    <w:p w:rsidR="00603534" w:rsidRPr="00111D66" w:rsidRDefault="00603534"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Dès la mise en service du réseau, tant que les installations privées ne sont pas raccordées ou que le raccordement n’est pas conforme aux dispositions du présent règlement, le propriétaire peut être astreint par décision de la collectivité au paiement d'une somme au moins équivalente à la redevance d'assainissement collectif.</w:t>
      </w:r>
    </w:p>
    <w:p w:rsidR="00603534" w:rsidRPr="00111D66" w:rsidRDefault="00603534" w:rsidP="0010773A">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Au terme du délai de deux ans si les installations privées ne sont toujours pas raccordées, cette somme peut être majorée, par décision de la collectivité, dans la limite de 100 %.</w:t>
      </w:r>
    </w:p>
    <w:p w:rsidR="00603534" w:rsidRPr="00111D66" w:rsidRDefault="00603534" w:rsidP="00603534">
      <w:pPr>
        <w:numPr>
          <w:ilvl w:val="0"/>
          <w:numId w:val="4"/>
        </w:numPr>
        <w:autoSpaceDE w:val="0"/>
        <w:autoSpaceDN w:val="0"/>
        <w:adjustRightInd w:val="0"/>
        <w:spacing w:before="120" w:after="120"/>
        <w:jc w:val="both"/>
        <w:rPr>
          <w:rFonts w:ascii="Palatino Linotype" w:hAnsi="Palatino Linotype" w:cs="Helvetica"/>
          <w:color w:val="000000"/>
          <w:sz w:val="16"/>
          <w:szCs w:val="16"/>
          <w:u w:val="single"/>
        </w:rPr>
      </w:pPr>
      <w:r w:rsidRPr="00111D66">
        <w:rPr>
          <w:rFonts w:ascii="Palatino Linotype" w:hAnsi="Palatino Linotype" w:cs="Helvetica"/>
          <w:color w:val="000000"/>
          <w:sz w:val="16"/>
          <w:szCs w:val="16"/>
          <w:u w:val="single"/>
        </w:rPr>
        <w:t>Pour les e</w:t>
      </w:r>
      <w:r w:rsidR="0010773A" w:rsidRPr="00111D66">
        <w:rPr>
          <w:rFonts w:ascii="Palatino Linotype" w:hAnsi="Palatino Linotype" w:cs="Helvetica"/>
          <w:color w:val="000000"/>
          <w:sz w:val="16"/>
          <w:szCs w:val="16"/>
          <w:u w:val="single"/>
        </w:rPr>
        <w:t>aux usées industrielles</w:t>
      </w:r>
      <w:r w:rsidRPr="00111D66">
        <w:rPr>
          <w:rFonts w:ascii="Palatino Linotype" w:hAnsi="Palatino Linotype" w:cs="Helvetica"/>
          <w:color w:val="000000"/>
          <w:sz w:val="16"/>
          <w:szCs w:val="16"/>
          <w:u w:val="single"/>
        </w:rPr>
        <w:t xml:space="preserve"> :</w:t>
      </w:r>
    </w:p>
    <w:p w:rsidR="006B4198" w:rsidRPr="00111D66" w:rsidRDefault="00603534" w:rsidP="006B4198">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raccordement au réseau est soumis à l'obtention d'une autorisatio</w:t>
      </w:r>
      <w:r w:rsidR="006B4198" w:rsidRPr="00111D66">
        <w:rPr>
          <w:rFonts w:ascii="Palatino Linotype" w:hAnsi="Palatino Linotype" w:cs="Helvetica"/>
          <w:color w:val="000000"/>
          <w:sz w:val="16"/>
          <w:szCs w:val="16"/>
        </w:rPr>
        <w:t>n préalable de la collectivité.</w:t>
      </w:r>
    </w:p>
    <w:p w:rsidR="006B4198" w:rsidRPr="00111D66" w:rsidRDefault="00603534" w:rsidP="006B4198">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L'autorisation de déversement délivrée par la collectivité peut prévoir, dans une convention spéciale de déversement, des conditions techniques et fin</w:t>
      </w:r>
      <w:r w:rsidR="006B4198" w:rsidRPr="00111D66">
        <w:rPr>
          <w:rFonts w:ascii="Palatino Linotype" w:hAnsi="Palatino Linotype" w:cs="Helvetica"/>
          <w:color w:val="000000"/>
          <w:sz w:val="16"/>
          <w:szCs w:val="16"/>
        </w:rPr>
        <w:t>ancières adaptées à chaque cas.</w:t>
      </w:r>
    </w:p>
    <w:p w:rsidR="00603534" w:rsidRPr="00111D66" w:rsidRDefault="00603534" w:rsidP="006B4198">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Elle peut notamment imposer la mise en place de dispositifs de pré traitement dans vos instal</w:t>
      </w:r>
      <w:r w:rsidR="0010773A" w:rsidRPr="00111D66">
        <w:rPr>
          <w:rFonts w:ascii="Palatino Linotype" w:hAnsi="Palatino Linotype" w:cs="Helvetica"/>
          <w:color w:val="000000"/>
          <w:sz w:val="16"/>
          <w:szCs w:val="16"/>
        </w:rPr>
        <w:t>lations privées (Cf. article 3</w:t>
      </w:r>
      <w:r w:rsidRPr="00111D66">
        <w:rPr>
          <w:rFonts w:ascii="Palatino Linotype" w:hAnsi="Palatino Linotype" w:cs="Helvetica"/>
          <w:color w:val="000000"/>
          <w:sz w:val="16"/>
          <w:szCs w:val="16"/>
        </w:rPr>
        <w:t>).</w:t>
      </w:r>
    </w:p>
    <w:p w:rsidR="006B4198" w:rsidRPr="00111D66" w:rsidRDefault="006B4198" w:rsidP="006B4198">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 fait de déverser des eaux usées autres que domestiques dans le réseau public de collecte des eaux usées sans l'autorisation visée à l'article L. 1331-10 </w:t>
      </w:r>
      <w:r w:rsidR="007B101C" w:rsidRPr="00111D66">
        <w:rPr>
          <w:rFonts w:ascii="Palatino Linotype" w:hAnsi="Palatino Linotype" w:cs="Helvetica"/>
          <w:color w:val="000000"/>
          <w:sz w:val="16"/>
          <w:szCs w:val="16"/>
        </w:rPr>
        <w:t xml:space="preserve">du Code Général des Collectivités Territoriales </w:t>
      </w:r>
      <w:r w:rsidRPr="00111D66">
        <w:rPr>
          <w:rFonts w:ascii="Palatino Linotype" w:hAnsi="Palatino Linotype" w:cs="Helvetica"/>
          <w:color w:val="000000"/>
          <w:sz w:val="16"/>
          <w:szCs w:val="16"/>
        </w:rPr>
        <w:t xml:space="preserve">ou en violation des prescriptions de cette autorisation est </w:t>
      </w:r>
      <w:r w:rsidRPr="00111D66">
        <w:rPr>
          <w:rFonts w:ascii="Palatino Linotype" w:hAnsi="Palatino Linotype" w:cs="Helvetica"/>
          <w:color w:val="000000"/>
          <w:sz w:val="16"/>
          <w:szCs w:val="16"/>
        </w:rPr>
        <w:t>passible d’une peine d’amende 10 000 euros au titre de l’article L1337-2 du CSP.</w:t>
      </w:r>
      <w:bookmarkStart w:id="1" w:name="_GoBack"/>
      <w:bookmarkEnd w:id="1"/>
    </w:p>
    <w:p w:rsidR="006B4198" w:rsidRPr="00111D66" w:rsidRDefault="006B4198" w:rsidP="006B4198">
      <w:pPr>
        <w:numPr>
          <w:ilvl w:val="0"/>
          <w:numId w:val="4"/>
        </w:numPr>
        <w:autoSpaceDE w:val="0"/>
        <w:autoSpaceDN w:val="0"/>
        <w:adjustRightInd w:val="0"/>
        <w:spacing w:before="120" w:after="120"/>
        <w:jc w:val="both"/>
        <w:rPr>
          <w:rFonts w:ascii="Palatino Linotype" w:hAnsi="Palatino Linotype" w:cs="Helvetica"/>
          <w:color w:val="000000"/>
          <w:sz w:val="16"/>
          <w:szCs w:val="16"/>
          <w:u w:val="single"/>
        </w:rPr>
      </w:pPr>
      <w:r w:rsidRPr="00111D66">
        <w:rPr>
          <w:rFonts w:ascii="Palatino Linotype" w:hAnsi="Palatino Linotype" w:cs="Helvetica"/>
          <w:color w:val="000000"/>
          <w:sz w:val="16"/>
          <w:szCs w:val="16"/>
          <w:u w:val="single"/>
        </w:rPr>
        <w:t>Pour les eaux assimilées domestiques :</w:t>
      </w:r>
    </w:p>
    <w:p w:rsidR="00D255C0" w:rsidRPr="00111D66" w:rsidRDefault="006B4198" w:rsidP="006B4198">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Les établissements industriels dont les eaux peuvent être assimilées aux eaux usées domestiques ou dont le rejet ne dépasse pas annuellement </w:t>
      </w:r>
      <w:smartTag w:uri="urn:schemas-microsoft-com:office:smarttags" w:element="metricconverter">
        <w:smartTagPr>
          <w:attr w:name="ProductID" w:val="6 000 m3"/>
        </w:smartTagPr>
        <w:r w:rsidRPr="00111D66">
          <w:rPr>
            <w:rFonts w:ascii="Palatino Linotype" w:hAnsi="Palatino Linotype" w:cs="Helvetica"/>
            <w:color w:val="000000"/>
            <w:sz w:val="16"/>
            <w:szCs w:val="16"/>
          </w:rPr>
          <w:t>6 000 m</w:t>
        </w:r>
        <w:r w:rsidRPr="00111D66">
          <w:rPr>
            <w:rFonts w:ascii="Palatino Linotype" w:hAnsi="Palatino Linotype" w:cs="Helvetica"/>
            <w:color w:val="000000"/>
            <w:sz w:val="16"/>
            <w:szCs w:val="16"/>
            <w:vertAlign w:val="superscript"/>
          </w:rPr>
          <w:t>3</w:t>
        </w:r>
      </w:smartTag>
      <w:r w:rsidRPr="00111D66">
        <w:rPr>
          <w:rFonts w:ascii="Palatino Linotype" w:hAnsi="Palatino Linotype" w:cs="Helvetica"/>
          <w:color w:val="000000"/>
          <w:sz w:val="16"/>
          <w:szCs w:val="16"/>
        </w:rPr>
        <w:t xml:space="preserve"> peuvent être dispensés d’autorisation de rejet, le raccordement étant de droit (article 37 de la loi </w:t>
      </w:r>
      <w:proofErr w:type="spellStart"/>
      <w:r w:rsidRPr="00111D66">
        <w:rPr>
          <w:rFonts w:ascii="Palatino Linotype" w:hAnsi="Palatino Linotype" w:cs="Helvetica"/>
          <w:color w:val="000000"/>
          <w:sz w:val="16"/>
          <w:szCs w:val="16"/>
        </w:rPr>
        <w:t>Warsman</w:t>
      </w:r>
      <w:r w:rsidR="00D255C0" w:rsidRPr="00111D66">
        <w:rPr>
          <w:rFonts w:ascii="Palatino Linotype" w:hAnsi="Palatino Linotype" w:cs="Helvetica"/>
          <w:color w:val="000000"/>
          <w:sz w:val="16"/>
          <w:szCs w:val="16"/>
        </w:rPr>
        <w:t>n</w:t>
      </w:r>
      <w:proofErr w:type="spellEnd"/>
      <w:r w:rsidR="00D255C0" w:rsidRPr="00111D66">
        <w:rPr>
          <w:rFonts w:ascii="Palatino Linotype" w:hAnsi="Palatino Linotype" w:cs="Helvetica"/>
          <w:color w:val="000000"/>
          <w:sz w:val="16"/>
          <w:szCs w:val="16"/>
        </w:rPr>
        <w:t xml:space="preserve"> II).</w:t>
      </w:r>
    </w:p>
    <w:p w:rsidR="00D255C0" w:rsidRPr="00111D66" w:rsidRDefault="006B4198" w:rsidP="006B4198">
      <w:pPr>
        <w:autoSpaceDE w:val="0"/>
        <w:autoSpaceDN w:val="0"/>
        <w:adjustRightInd w:val="0"/>
        <w:spacing w:before="120" w:after="120"/>
        <w:ind w:left="285"/>
        <w:jc w:val="both"/>
        <w:rPr>
          <w:rFonts w:ascii="Palatino Linotype" w:hAnsi="Palatino Linotype" w:cs="Helvetica"/>
          <w:color w:val="000000"/>
          <w:sz w:val="16"/>
          <w:szCs w:val="16"/>
          <w:highlight w:val="cyan"/>
        </w:rPr>
      </w:pPr>
      <w:r w:rsidRPr="00111D66">
        <w:rPr>
          <w:rFonts w:ascii="Palatino Linotype" w:hAnsi="Palatino Linotype" w:cs="Helvetica"/>
          <w:color w:val="000000"/>
          <w:sz w:val="16"/>
          <w:szCs w:val="16"/>
        </w:rPr>
        <w:t>Les conditions de raccordement applicables son</w:t>
      </w:r>
      <w:r w:rsidR="00D255C0" w:rsidRPr="00111D66">
        <w:rPr>
          <w:rFonts w:ascii="Palatino Linotype" w:hAnsi="Palatino Linotype" w:cs="Helvetica"/>
          <w:color w:val="000000"/>
          <w:sz w:val="16"/>
          <w:szCs w:val="16"/>
        </w:rPr>
        <w:t>t celles précisées pour les eaux usées domestiques du présent règlement.</w:t>
      </w:r>
    </w:p>
    <w:p w:rsidR="006B4198" w:rsidRPr="00111D66" w:rsidRDefault="006B4198" w:rsidP="006B4198">
      <w:pPr>
        <w:autoSpaceDE w:val="0"/>
        <w:autoSpaceDN w:val="0"/>
        <w:adjustRightInd w:val="0"/>
        <w:spacing w:before="120" w:after="120"/>
        <w:ind w:left="285"/>
        <w:jc w:val="both"/>
        <w:rPr>
          <w:rFonts w:ascii="Palatino Linotype" w:hAnsi="Palatino Linotype" w:cs="Helvetica"/>
          <w:color w:val="000000"/>
          <w:sz w:val="16"/>
          <w:szCs w:val="16"/>
        </w:rPr>
      </w:pPr>
    </w:p>
    <w:p w:rsidR="0064475B"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7</w:t>
      </w:r>
    </w:p>
    <w:p w:rsidR="0064475B" w:rsidRPr="00111D66" w:rsidRDefault="0064475B" w:rsidP="00C400BD">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603534" w:rsidRPr="00111D66">
        <w:rPr>
          <w:rFonts w:ascii="Palatino Linotype" w:hAnsi="Palatino Linotype" w:cs="Helvetica-Bold-SC750"/>
          <w:b/>
          <w:bCs/>
          <w:color w:val="000000"/>
          <w:sz w:val="12"/>
          <w:szCs w:val="12"/>
        </w:rPr>
        <w:t>BRANCHEMENT</w:t>
      </w:r>
      <w:r w:rsidRPr="00111D66">
        <w:rPr>
          <w:rFonts w:ascii="Palatino Linotype" w:hAnsi="Palatino Linotype" w:cs="Helvetica-Bold-SC750"/>
          <w:b/>
          <w:bCs/>
          <w:color w:val="000000"/>
          <w:sz w:val="12"/>
          <w:szCs w:val="12"/>
        </w:rPr>
        <w:t xml:space="preserve"> -</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raccordement à la canalisation publique de collecte des eaux usées se fait par l'intermédiaire du branchement.</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 branchement fait partie du réseau public et comprend 3 éléments : </w:t>
      </w:r>
    </w:p>
    <w:p w:rsidR="00603534" w:rsidRPr="00111D66" w:rsidRDefault="00603534" w:rsidP="00603534">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1°) la boîte de branchement, y compris le dispositif de raccordement à la canalisation privée,</w:t>
      </w:r>
    </w:p>
    <w:p w:rsidR="00603534" w:rsidRPr="00111D66" w:rsidRDefault="00603534" w:rsidP="00603534">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2°) la canalisation située généralement en domaine public,</w:t>
      </w:r>
    </w:p>
    <w:p w:rsidR="00603534" w:rsidRPr="00111D66" w:rsidRDefault="00603534" w:rsidP="00603534">
      <w:pPr>
        <w:autoSpaceDE w:val="0"/>
        <w:autoSpaceDN w:val="0"/>
        <w:adjustRightInd w:val="0"/>
        <w:spacing w:before="120" w:after="120"/>
        <w:ind w:left="285"/>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3°) le dispositif de raccordement à la canalisation publique.</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Vos installations privées commencent à l’amont du raccordement à la boîte de branchement.</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En cas d'absence de boîte de branchement, la limite du branchement est la frontière entre le domaine public et le domaine privé.</w:t>
      </w:r>
    </w:p>
    <w:p w:rsidR="0064475B"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8</w:t>
      </w:r>
    </w:p>
    <w:p w:rsidR="0064475B" w:rsidRPr="00111D66" w:rsidRDefault="0064475B" w:rsidP="00C400BD">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603534" w:rsidRPr="00111D66">
        <w:rPr>
          <w:rFonts w:ascii="Palatino Linotype" w:hAnsi="Palatino Linotype" w:cs="Helvetica-Bold-SC750"/>
          <w:b/>
          <w:bCs/>
          <w:color w:val="000000"/>
          <w:sz w:val="12"/>
          <w:szCs w:val="12"/>
        </w:rPr>
        <w:t>INSTALLATION ET MISE EN SERVICE</w:t>
      </w:r>
      <w:r w:rsidRPr="00111D66">
        <w:rPr>
          <w:rFonts w:ascii="Palatino Linotype" w:hAnsi="Palatino Linotype" w:cs="Helvetica-Bold-SC750"/>
          <w:b/>
          <w:bCs/>
          <w:color w:val="000000"/>
          <w:sz w:val="12"/>
          <w:szCs w:val="12"/>
        </w:rPr>
        <w:t>-</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037E00">
        <w:rPr>
          <w:rFonts w:ascii="Palatino Linotype" w:hAnsi="Palatino Linotype" w:cs="Helvetica"/>
          <w:color w:val="000000"/>
          <w:sz w:val="16"/>
          <w:szCs w:val="16"/>
        </w:rPr>
        <w:t>La collectivité détermine, après contact avec vous, les conditions techniques d'établissement du branchement, en particulier l'emplacement des boîtes de branchement</w:t>
      </w:r>
      <w:r w:rsidRPr="00111D66">
        <w:rPr>
          <w:rFonts w:ascii="Palatino Linotype" w:hAnsi="Palatino Linotype" w:cs="Helvetica"/>
          <w:color w:val="000000"/>
          <w:sz w:val="16"/>
          <w:szCs w:val="16"/>
        </w:rPr>
        <w:t>.</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branchement est établi après votre acceptation des conditions techniques et financières.</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5B4D14">
        <w:rPr>
          <w:rFonts w:ascii="Palatino Linotype" w:hAnsi="Palatino Linotype" w:cs="Helvetica"/>
          <w:color w:val="000000"/>
          <w:sz w:val="16"/>
          <w:szCs w:val="16"/>
        </w:rPr>
        <w:t xml:space="preserve">Les travaux d’installation sont alors réalisés par </w:t>
      </w:r>
      <w:r w:rsidR="00037E00" w:rsidRPr="005B4D14">
        <w:rPr>
          <w:rFonts w:ascii="Palatino Linotype" w:hAnsi="Palatino Linotype" w:cs="Helvetica"/>
          <w:color w:val="000000"/>
          <w:sz w:val="16"/>
          <w:szCs w:val="16"/>
        </w:rPr>
        <w:t>la collectivité</w:t>
      </w:r>
      <w:r w:rsidRPr="005B4D14">
        <w:rPr>
          <w:rFonts w:ascii="Palatino Linotype" w:hAnsi="Palatino Linotype" w:cs="Helvetica"/>
          <w:color w:val="000000"/>
          <w:sz w:val="16"/>
          <w:szCs w:val="16"/>
        </w:rPr>
        <w:t xml:space="preserve"> ou par une entreprise agréée par la collectivité sous </w:t>
      </w:r>
      <w:r w:rsidR="005B4D14" w:rsidRPr="005B4D14">
        <w:rPr>
          <w:rFonts w:ascii="Palatino Linotype" w:hAnsi="Palatino Linotype" w:cs="Helvetica"/>
          <w:color w:val="000000"/>
          <w:sz w:val="16"/>
          <w:szCs w:val="16"/>
        </w:rPr>
        <w:t>son</w:t>
      </w:r>
      <w:r w:rsidRPr="005B4D14">
        <w:rPr>
          <w:rFonts w:ascii="Palatino Linotype" w:hAnsi="Palatino Linotype" w:cs="Helvetica"/>
          <w:color w:val="000000"/>
          <w:sz w:val="16"/>
          <w:szCs w:val="16"/>
        </w:rPr>
        <w:t xml:space="preserve"> contrôle.</w:t>
      </w:r>
    </w:p>
    <w:p w:rsidR="00603534" w:rsidRPr="00111D66" w:rsidRDefault="00037E00" w:rsidP="00603534">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603534" w:rsidRPr="00111D66">
        <w:rPr>
          <w:rFonts w:ascii="Palatino Linotype" w:hAnsi="Palatino Linotype" w:cs="Helvetica"/>
          <w:color w:val="000000"/>
          <w:sz w:val="16"/>
          <w:szCs w:val="16"/>
        </w:rPr>
        <w:t xml:space="preserve"> est seul</w:t>
      </w:r>
      <w:r>
        <w:rPr>
          <w:rFonts w:ascii="Palatino Linotype" w:hAnsi="Palatino Linotype" w:cs="Helvetica"/>
          <w:color w:val="000000"/>
          <w:sz w:val="16"/>
          <w:szCs w:val="16"/>
        </w:rPr>
        <w:t>e</w:t>
      </w:r>
      <w:r w:rsidR="00603534" w:rsidRPr="00111D66">
        <w:rPr>
          <w:rFonts w:ascii="Palatino Linotype" w:hAnsi="Palatino Linotype" w:cs="Helvetica"/>
          <w:color w:val="000000"/>
          <w:sz w:val="16"/>
          <w:szCs w:val="16"/>
        </w:rPr>
        <w:t xml:space="preserve"> habilité à mettre en service le branchement, après avoir vérifié la conformité des installations privées. Cette vérification se fait tranchées ouvertes. Le branchement est obturé. Il ne sera ouvert qu’après l’accord de </w:t>
      </w:r>
      <w:r w:rsidR="005B4D14">
        <w:rPr>
          <w:rFonts w:ascii="Palatino Linotype" w:hAnsi="Palatino Linotype" w:cs="Helvetica"/>
          <w:color w:val="000000"/>
          <w:sz w:val="16"/>
          <w:szCs w:val="16"/>
        </w:rPr>
        <w:t>la collectivité</w:t>
      </w:r>
      <w:r w:rsidR="00603534" w:rsidRPr="00111D66">
        <w:rPr>
          <w:rFonts w:ascii="Palatino Linotype" w:hAnsi="Palatino Linotype" w:cs="Helvetica"/>
          <w:color w:val="000000"/>
          <w:sz w:val="16"/>
          <w:szCs w:val="16"/>
        </w:rPr>
        <w:t xml:space="preserve">, suite à son contrôle des installations privées. En cas de </w:t>
      </w:r>
      <w:proofErr w:type="spellStart"/>
      <w:r w:rsidR="00603534" w:rsidRPr="00111D66">
        <w:rPr>
          <w:rFonts w:ascii="Palatino Linotype" w:hAnsi="Palatino Linotype" w:cs="Helvetica"/>
          <w:color w:val="000000"/>
          <w:sz w:val="16"/>
          <w:szCs w:val="16"/>
        </w:rPr>
        <w:t>désobturation</w:t>
      </w:r>
      <w:proofErr w:type="spellEnd"/>
      <w:r w:rsidR="00603534" w:rsidRPr="00111D66">
        <w:rPr>
          <w:rFonts w:ascii="Palatino Linotype" w:hAnsi="Palatino Linotype" w:cs="Helvetica"/>
          <w:color w:val="000000"/>
          <w:sz w:val="16"/>
          <w:szCs w:val="16"/>
        </w:rPr>
        <w:t xml:space="preserve"> sans l’accord </w:t>
      </w:r>
      <w:r w:rsidR="00603534" w:rsidRPr="00111D66">
        <w:rPr>
          <w:rFonts w:ascii="Palatino Linotype" w:hAnsi="Palatino Linotype" w:cs="Helvetica"/>
          <w:color w:val="000000"/>
          <w:sz w:val="16"/>
          <w:szCs w:val="16"/>
        </w:rPr>
        <w:lastRenderedPageBreak/>
        <w:t xml:space="preserve">de </w:t>
      </w:r>
      <w:r w:rsidR="005B4D14">
        <w:rPr>
          <w:rFonts w:ascii="Palatino Linotype" w:hAnsi="Palatino Linotype" w:cs="Helvetica"/>
          <w:color w:val="000000"/>
          <w:sz w:val="16"/>
          <w:szCs w:val="16"/>
        </w:rPr>
        <w:t>la collectivité</w:t>
      </w:r>
      <w:r w:rsidR="00603534" w:rsidRPr="00111D66">
        <w:rPr>
          <w:rFonts w:ascii="Palatino Linotype" w:hAnsi="Palatino Linotype" w:cs="Helvetica"/>
          <w:color w:val="000000"/>
          <w:sz w:val="16"/>
          <w:szCs w:val="16"/>
        </w:rPr>
        <w:t xml:space="preserve">, la remise en place de l’obturateur vous sera facturée par </w:t>
      </w:r>
      <w:r w:rsidR="005B4D14">
        <w:rPr>
          <w:rFonts w:ascii="Palatino Linotype" w:hAnsi="Palatino Linotype" w:cs="Helvetica"/>
          <w:color w:val="000000"/>
          <w:sz w:val="16"/>
          <w:szCs w:val="16"/>
        </w:rPr>
        <w:t>la collectivité</w:t>
      </w:r>
      <w:r w:rsidR="00603534" w:rsidRPr="00111D66">
        <w:rPr>
          <w:rFonts w:ascii="Palatino Linotype" w:hAnsi="Palatino Linotype" w:cs="Helvetica"/>
          <w:color w:val="000000"/>
          <w:sz w:val="16"/>
          <w:szCs w:val="16"/>
        </w:rPr>
        <w:t>.</w:t>
      </w:r>
    </w:p>
    <w:p w:rsidR="00603534" w:rsidRPr="00111D66" w:rsidRDefault="00603534" w:rsidP="00603534">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Lors de la construction d'un nouveau réseau d'assainissement, la collectivité peut exécuter ou faire exécuter d'office les branchements de toutes les propriétés riveraines existantes.</w:t>
      </w:r>
    </w:p>
    <w:p w:rsidR="00603534"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1</w:t>
      </w:r>
      <w:r w:rsidR="00971587" w:rsidRPr="00111D66">
        <w:rPr>
          <w:rFonts w:ascii="Palatino Linotype" w:hAnsi="Palatino Linotype" w:cs="Helvetica-Bold"/>
          <w:b/>
          <w:bCs/>
          <w:color w:val="000000"/>
          <w:sz w:val="16"/>
          <w:szCs w:val="16"/>
        </w:rPr>
        <w:t>9</w:t>
      </w:r>
    </w:p>
    <w:p w:rsidR="00603534" w:rsidRPr="00111D66" w:rsidRDefault="00603534" w:rsidP="00603534">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4A0097" w:rsidRPr="00111D66">
        <w:rPr>
          <w:rFonts w:ascii="Palatino Linotype" w:hAnsi="Palatino Linotype" w:cs="Helvetica-Bold-SC750"/>
          <w:b/>
          <w:bCs/>
          <w:color w:val="000000"/>
          <w:sz w:val="12"/>
          <w:szCs w:val="12"/>
        </w:rPr>
        <w:t>PAIEMENT</w:t>
      </w:r>
      <w:r w:rsidRPr="00111D66">
        <w:rPr>
          <w:rFonts w:ascii="Palatino Linotype" w:hAnsi="Palatino Linotype" w:cs="Helvetica-Bold-SC750"/>
          <w:b/>
          <w:bCs/>
          <w:color w:val="000000"/>
          <w:sz w:val="12"/>
          <w:szCs w:val="12"/>
        </w:rPr>
        <w:t>-</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Si à l'occasion de la construction d'un nouveau réseau d'assainissement, la collectivité exécute ou fait exécuter d'office les branchements de toutes les propriétés riveraines existantes, elle demande au propriétaire le remboursement de tout ou partie des dépenses entraînées par les travaux, dans les conditions fixées par délibération de la collectivité.</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Dans les autres cas, tous les frais nécessaires à l'installation du branchement sont à votre charge. </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9F1E0E">
        <w:rPr>
          <w:rFonts w:ascii="Palatino Linotype" w:hAnsi="Palatino Linotype" w:cs="Helvetica"/>
          <w:color w:val="000000"/>
          <w:sz w:val="16"/>
          <w:szCs w:val="16"/>
        </w:rPr>
        <w:t xml:space="preserve">Lorsque la réalisation des travaux lui est confiée par contrat avec la collectivité, </w:t>
      </w:r>
      <w:r w:rsidR="00280406" w:rsidRPr="009F1E0E">
        <w:rPr>
          <w:rFonts w:ascii="Palatino Linotype" w:hAnsi="Palatino Linotype" w:cs="Helvetica"/>
          <w:color w:val="000000"/>
          <w:sz w:val="16"/>
          <w:szCs w:val="16"/>
        </w:rPr>
        <w:t xml:space="preserve">l'entreprise désignée par la collectivité </w:t>
      </w:r>
      <w:r w:rsidRPr="009F1E0E">
        <w:rPr>
          <w:rFonts w:ascii="Palatino Linotype" w:hAnsi="Palatino Linotype" w:cs="Helvetica"/>
          <w:color w:val="000000"/>
          <w:sz w:val="16"/>
          <w:szCs w:val="16"/>
        </w:rPr>
        <w:t xml:space="preserve">établit préalablement un devis en appliquant les tarifs fixés par le bordereau des prix annexé au contrat passé entre la collectivité et </w:t>
      </w:r>
      <w:r w:rsidR="00280406" w:rsidRPr="009F1E0E">
        <w:rPr>
          <w:rFonts w:ascii="Palatino Linotype" w:hAnsi="Palatino Linotype" w:cs="Helvetica"/>
          <w:color w:val="000000"/>
          <w:sz w:val="16"/>
          <w:szCs w:val="16"/>
        </w:rPr>
        <w:t>elle</w:t>
      </w:r>
      <w:r w:rsidRPr="009F1E0E">
        <w:rPr>
          <w:rFonts w:ascii="Palatino Linotype" w:hAnsi="Palatino Linotype" w:cs="Helvetica"/>
          <w:color w:val="000000"/>
          <w:sz w:val="16"/>
          <w:szCs w:val="16"/>
        </w:rPr>
        <w:t>. Un acompte de 50 % sur les travaux doit être réglé à la signature valant acceptation du devis.</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280406">
        <w:rPr>
          <w:rFonts w:ascii="Palatino Linotype" w:hAnsi="Palatino Linotype" w:cs="Helvetica"/>
          <w:color w:val="000000"/>
          <w:sz w:val="16"/>
          <w:szCs w:val="16"/>
        </w:rPr>
        <w:t xml:space="preserve">Lorsque le raccordement de votre propriété est effectué après la mise en service du réseau d'assainissement, la collectivité peut vous demander, en sus des frais de </w:t>
      </w:r>
      <w:r w:rsidRPr="00280406">
        <w:rPr>
          <w:rFonts w:ascii="Palatino Linotype" w:hAnsi="Palatino Linotype" w:cs="Helvetica"/>
          <w:color w:val="000000"/>
          <w:sz w:val="16"/>
          <w:szCs w:val="16"/>
        </w:rPr>
        <w:t>branchement, une participation financière pour tenir compte de l'économie réalisée par vous en évitant d'avoir à construire une installation d'assainissement individuelle. Le montant de cette participation est déterminé par délibération de la collectivité et perçue par elle.</w:t>
      </w:r>
    </w:p>
    <w:p w:rsidR="004A0097"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 xml:space="preserve">ARTICLE </w:t>
      </w:r>
      <w:r w:rsidR="00971587" w:rsidRPr="00111D66">
        <w:rPr>
          <w:rFonts w:ascii="Palatino Linotype" w:hAnsi="Palatino Linotype" w:cs="Helvetica-Bold"/>
          <w:b/>
          <w:bCs/>
          <w:color w:val="000000"/>
          <w:sz w:val="16"/>
          <w:szCs w:val="16"/>
        </w:rPr>
        <w:t>20</w:t>
      </w:r>
    </w:p>
    <w:p w:rsidR="004A0097" w:rsidRPr="00111D66" w:rsidRDefault="004A0097" w:rsidP="004A0097">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ENTRETIEN ET RENOUVELLEMENT-</w:t>
      </w:r>
    </w:p>
    <w:p w:rsidR="004A0097" w:rsidRPr="00111D66" w:rsidRDefault="005B4D14" w:rsidP="004A0097">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4A0097" w:rsidRPr="00111D66">
        <w:rPr>
          <w:rFonts w:ascii="Palatino Linotype" w:hAnsi="Palatino Linotype" w:cs="Helvetica"/>
          <w:color w:val="000000"/>
          <w:sz w:val="16"/>
          <w:szCs w:val="16"/>
        </w:rPr>
        <w:t xml:space="preserve"> prend à sa charge les frais d’entretien, de réparations et les dommages pouvant résulter de l’existence du branchement.</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En revanche, les frais résultant d’une faute de votre part sont à votre charge.</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 renouvellement du branchement est à la charge de la collectivité ou de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w:t>
      </w:r>
    </w:p>
    <w:p w:rsidR="004A0097"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1</w:t>
      </w:r>
    </w:p>
    <w:p w:rsidR="004A0097" w:rsidRPr="00111D66" w:rsidRDefault="004A0097" w:rsidP="004A0097">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MODIFICATION DU BRANCHEMENT-</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charge financière est supportée par le demandeur de la modification du branchement.</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Dans le cas où le demandeur est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les travaux sont réalisés par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ou l'entreprise désignée par la collectivité.</w:t>
      </w:r>
    </w:p>
    <w:p w:rsidR="00FE5F48" w:rsidRPr="00111D66" w:rsidRDefault="00FE5F48" w:rsidP="00C400BD">
      <w:pPr>
        <w:autoSpaceDE w:val="0"/>
        <w:autoSpaceDN w:val="0"/>
        <w:adjustRightInd w:val="0"/>
        <w:spacing w:before="120" w:after="120"/>
        <w:jc w:val="both"/>
        <w:rPr>
          <w:rFonts w:ascii="Palatino Linotype" w:hAnsi="Palatino Linotype" w:cs="Helvetica"/>
          <w:color w:val="000000"/>
          <w:sz w:val="16"/>
          <w:szCs w:val="16"/>
        </w:rPr>
      </w:pPr>
    </w:p>
    <w:p w:rsidR="00C400BD" w:rsidRPr="00111D66" w:rsidRDefault="00C400BD" w:rsidP="00C400BD">
      <w:pPr>
        <w:autoSpaceDE w:val="0"/>
        <w:autoSpaceDN w:val="0"/>
        <w:adjustRightInd w:val="0"/>
        <w:spacing w:before="120" w:after="120"/>
        <w:jc w:val="both"/>
        <w:rPr>
          <w:rFonts w:ascii="Palatino Linotype" w:hAnsi="Palatino Linotype" w:cs="Helvetica"/>
          <w:color w:val="000000"/>
          <w:sz w:val="16"/>
          <w:szCs w:val="16"/>
        </w:rPr>
        <w:sectPr w:rsidR="00C400BD" w:rsidRPr="00111D66" w:rsidSect="00FE5F48">
          <w:type w:val="continuous"/>
          <w:pgSz w:w="11906" w:h="16838"/>
          <w:pgMar w:top="1418" w:right="1418" w:bottom="1418" w:left="1418" w:header="709" w:footer="709" w:gutter="0"/>
          <w:cols w:num="2" w:space="709"/>
          <w:docGrid w:linePitch="360"/>
        </w:sectPr>
      </w:pPr>
    </w:p>
    <w:p w:rsidR="00FE5F48" w:rsidRPr="00111D66" w:rsidRDefault="00FE5F48" w:rsidP="00FE5F48">
      <w:pPr>
        <w:autoSpaceDE w:val="0"/>
        <w:autoSpaceDN w:val="0"/>
        <w:adjustRightInd w:val="0"/>
        <w:jc w:val="both"/>
        <w:rPr>
          <w:rFonts w:ascii="Palatino Linotype" w:hAnsi="Palatino Linotype" w:cs="Helvetica-Bold"/>
          <w:b/>
          <w:bCs/>
          <w:color w:val="000000"/>
          <w:sz w:val="32"/>
          <w:szCs w:val="32"/>
        </w:rPr>
        <w:sectPr w:rsidR="00FE5F48" w:rsidRPr="00111D66" w:rsidSect="00FE5F48">
          <w:type w:val="continuous"/>
          <w:pgSz w:w="11906" w:h="16838"/>
          <w:pgMar w:top="1418" w:right="1418" w:bottom="1418" w:left="1418" w:header="709" w:footer="709" w:gutter="0"/>
          <w:cols w:space="709"/>
          <w:docGrid w:linePitch="360"/>
        </w:sectPr>
      </w:pPr>
    </w:p>
    <w:p w:rsidR="00FE5F48" w:rsidRPr="00111D66" w:rsidRDefault="00FE5F48" w:rsidP="00C400BD">
      <w:pPr>
        <w:autoSpaceDE w:val="0"/>
        <w:autoSpaceDN w:val="0"/>
        <w:adjustRightInd w:val="0"/>
        <w:spacing w:before="240" w:after="12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 CHAPITRE V -</w:t>
      </w:r>
    </w:p>
    <w:p w:rsidR="00FE5F48" w:rsidRPr="00111D66" w:rsidRDefault="004A0097" w:rsidP="00944643">
      <w:pPr>
        <w:autoSpaceDE w:val="0"/>
        <w:autoSpaceDN w:val="0"/>
        <w:adjustRightInd w:val="0"/>
        <w:spacing w:after="36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INSTALLATIONS PRIVÉES</w:t>
      </w:r>
    </w:p>
    <w:p w:rsidR="00FE5F48" w:rsidRPr="00111D66" w:rsidRDefault="00FE5F48" w:rsidP="00944643">
      <w:pPr>
        <w:autoSpaceDE w:val="0"/>
        <w:autoSpaceDN w:val="0"/>
        <w:adjustRightInd w:val="0"/>
        <w:spacing w:after="360"/>
        <w:jc w:val="center"/>
        <w:rPr>
          <w:rFonts w:ascii="Palatino Linotype" w:hAnsi="Palatino Linotype" w:cs="Helvetica-Bold"/>
          <w:b/>
          <w:bCs/>
          <w:color w:val="000000"/>
          <w:sz w:val="32"/>
          <w:szCs w:val="32"/>
        </w:rPr>
        <w:sectPr w:rsidR="00FE5F48" w:rsidRPr="00111D66" w:rsidSect="00FE5F48">
          <w:type w:val="continuous"/>
          <w:pgSz w:w="11906" w:h="16838"/>
          <w:pgMar w:top="1418" w:right="1418" w:bottom="1418" w:left="1418" w:header="709" w:footer="709" w:gutter="0"/>
          <w:cols w:space="709"/>
          <w:docGrid w:linePitch="360"/>
        </w:sectPr>
      </w:pPr>
    </w:p>
    <w:p w:rsidR="004A0097" w:rsidRPr="00111D66" w:rsidRDefault="004A0097" w:rsidP="004A0097">
      <w:pPr>
        <w:autoSpaceDE w:val="0"/>
        <w:autoSpaceDN w:val="0"/>
        <w:adjustRightInd w:val="0"/>
        <w:spacing w:before="120" w:after="120"/>
        <w:jc w:val="both"/>
        <w:rPr>
          <w:rFonts w:ascii="Palatino Linotype" w:hAnsi="Palatino Linotype" w:cs="Helvetica"/>
          <w:i/>
          <w:color w:val="000000"/>
          <w:sz w:val="16"/>
          <w:szCs w:val="16"/>
        </w:rPr>
      </w:pPr>
      <w:r w:rsidRPr="00111D66">
        <w:rPr>
          <w:rFonts w:ascii="Palatino Linotype" w:hAnsi="Palatino Linotype" w:cs="Helvetica"/>
          <w:i/>
          <w:color w:val="000000"/>
          <w:sz w:val="16"/>
          <w:szCs w:val="16"/>
        </w:rPr>
        <w:t>On appelle « installations privées », les installations de collecte des eaux usées situées avant la boîte de branchement.</w:t>
      </w:r>
    </w:p>
    <w:p w:rsidR="004A0097"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2</w:t>
      </w:r>
    </w:p>
    <w:p w:rsidR="004A0097" w:rsidRPr="00111D66" w:rsidRDefault="004A0097" w:rsidP="004A0097">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CARACTÉRISTIQUES-</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conception et l’établissement des installations privées sont exécutés aux frais du propriétaire et par l’entrepreneur de votre choix.</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Ces installations ne doivent présenter aucun inconvénient pour le réseau public et doivent être conformes aux dispositions du code de la santé publique.</w:t>
      </w:r>
    </w:p>
    <w:p w:rsidR="004A0097" w:rsidRPr="00111D66" w:rsidRDefault="004A0097" w:rsidP="007B101C">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Les rejets sont collectés de manière séparée (eaux usées d'une part et eaux pluviales d'autre part), même si le réseau est unitaire, ceci afin de permettre une évolution ultér</w:t>
      </w:r>
      <w:r w:rsidR="007B101C" w:rsidRPr="00111D66">
        <w:rPr>
          <w:rFonts w:ascii="Palatino Linotype" w:hAnsi="Palatino Linotype" w:cs="Helvetica"/>
          <w:color w:val="000000"/>
          <w:sz w:val="16"/>
          <w:szCs w:val="16"/>
        </w:rPr>
        <w:t>ieure vers un réseau séparatif.</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Vous devez laisser l'accès à vos installations privées à la collectivité et à </w:t>
      </w:r>
      <w:r w:rsidR="005B4D14">
        <w:rPr>
          <w:rFonts w:ascii="Palatino Linotype" w:hAnsi="Palatino Linotype" w:cs="Helvetica"/>
          <w:color w:val="000000"/>
          <w:sz w:val="16"/>
          <w:szCs w:val="16"/>
        </w:rPr>
        <w:t>la collectivité</w:t>
      </w:r>
      <w:r w:rsidRPr="00111D66">
        <w:rPr>
          <w:rFonts w:ascii="Palatino Linotype" w:hAnsi="Palatino Linotype" w:cs="Helvetica"/>
          <w:color w:val="000000"/>
          <w:sz w:val="16"/>
          <w:szCs w:val="16"/>
        </w:rPr>
        <w:t xml:space="preserve"> pour vérifier leur conformité à la réglementation en vigueur.</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La collectivité se réserve le droit d’imposer la modification d’une installation privée risquant de provoquer des perturbations sur le réseau public.</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Si, malgré une mise en demeure de modifier vos installations, le risque persiste, la collectivité peut fermer totalement votre raccordement, jusqu’à la mise en conformité de vos installations.</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 même, la collectivité peut refuser l’installation d’un raccordement ou la desserte d’un immeuble tant que les installations privées sont reconnues défectueuses.</w:t>
      </w:r>
    </w:p>
    <w:p w:rsidR="004A0097" w:rsidRPr="00111D66" w:rsidRDefault="004A0097" w:rsidP="004A0097">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Vous devez notamment respecter les règles suivantes :</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assurer une collecte séparée des eaux usées et des eaux pluviales,</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vous </w:t>
      </w:r>
      <w:proofErr w:type="spellStart"/>
      <w:r w:rsidRPr="00111D66">
        <w:rPr>
          <w:rFonts w:ascii="Palatino Linotype" w:hAnsi="Palatino Linotype" w:cs="Helvetica"/>
          <w:color w:val="000000"/>
          <w:sz w:val="16"/>
          <w:szCs w:val="16"/>
        </w:rPr>
        <w:t>assurer</w:t>
      </w:r>
      <w:proofErr w:type="spellEnd"/>
      <w:r w:rsidRPr="00111D66">
        <w:rPr>
          <w:rFonts w:ascii="Palatino Linotype" w:hAnsi="Palatino Linotype" w:cs="Helvetica"/>
          <w:color w:val="000000"/>
          <w:sz w:val="16"/>
          <w:szCs w:val="16"/>
        </w:rPr>
        <w:t xml:space="preserve"> de la parfaite étanchéité des évacuations des eaux usées,</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équiper de siphons tous les dispositifs d'évacuation (équipements sanitaires, et ménagers, cuvettes de toilette, …),</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poser toutes les colonnes de chute d'eaux usées verticalement et les munir d'évents prolongés </w:t>
      </w:r>
      <w:proofErr w:type="spellStart"/>
      <w:r w:rsidRPr="00111D66">
        <w:rPr>
          <w:rFonts w:ascii="Palatino Linotype" w:hAnsi="Palatino Linotype" w:cs="Helvetica"/>
          <w:color w:val="000000"/>
          <w:sz w:val="16"/>
          <w:szCs w:val="16"/>
        </w:rPr>
        <w:t>au dessus</w:t>
      </w:r>
      <w:proofErr w:type="spellEnd"/>
      <w:r w:rsidRPr="00111D66">
        <w:rPr>
          <w:rFonts w:ascii="Palatino Linotype" w:hAnsi="Palatino Linotype" w:cs="Helvetica"/>
          <w:color w:val="000000"/>
          <w:sz w:val="16"/>
          <w:szCs w:val="16"/>
        </w:rPr>
        <w:t xml:space="preserve"> de la partie la plus élevée de la propriété,</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vous </w:t>
      </w:r>
      <w:proofErr w:type="spellStart"/>
      <w:r w:rsidRPr="00111D66">
        <w:rPr>
          <w:rFonts w:ascii="Palatino Linotype" w:hAnsi="Palatino Linotype" w:cs="Helvetica"/>
          <w:color w:val="000000"/>
          <w:sz w:val="16"/>
          <w:szCs w:val="16"/>
        </w:rPr>
        <w:t>assurer</w:t>
      </w:r>
      <w:proofErr w:type="spellEnd"/>
      <w:r w:rsidRPr="00111D66">
        <w:rPr>
          <w:rFonts w:ascii="Palatino Linotype" w:hAnsi="Palatino Linotype" w:cs="Helvetica"/>
          <w:color w:val="000000"/>
          <w:sz w:val="16"/>
          <w:szCs w:val="16"/>
        </w:rPr>
        <w:t xml:space="preserve"> que vos installations privées sont conçues pour protéger la propriété contre les reflux d'eaux usées ou d’eaux pluviales en provenance du réseau public, notamment en cas de mise en charge accidentelle. A cette fin :</w:t>
      </w:r>
    </w:p>
    <w:p w:rsidR="004A0097" w:rsidRPr="00111D66" w:rsidRDefault="004A0097" w:rsidP="004A0097">
      <w:pPr>
        <w:autoSpaceDE w:val="0"/>
        <w:autoSpaceDN w:val="0"/>
        <w:adjustRightInd w:val="0"/>
        <w:spacing w:before="120" w:after="120"/>
        <w:ind w:left="912"/>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lastRenderedPageBreak/>
        <w:t>les canalisations, joints et les tampons des regards situés à un niveau inférieur à celui de la voie publique au droit de la construction devront pouvoir résister à la pression correspondante,</w:t>
      </w:r>
    </w:p>
    <w:p w:rsidR="004A0097" w:rsidRPr="00111D66" w:rsidRDefault="004A0097" w:rsidP="004A0097">
      <w:pPr>
        <w:autoSpaceDE w:val="0"/>
        <w:autoSpaceDN w:val="0"/>
        <w:adjustRightInd w:val="0"/>
        <w:spacing w:before="120" w:after="120"/>
        <w:ind w:left="912"/>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un dispositif s’opposant à tout reflux devra être mis en place si des appareils d’utilisation (sanitaires, siphons de sol, grilles d’évacuation des eaux pluviales …) sont situés à un niveau inférieur à celui de la voie publique au droit de la construction.</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ne pas raccorder entre elles les conduites d'eau potable et les canalisations d'eaux usées, ni installer des dispositifs susceptibles de laisser les eaux usées pénétrer dans les conduites d'eau potable,</w:t>
      </w:r>
    </w:p>
    <w:p w:rsidR="004A0097" w:rsidRPr="00111D66" w:rsidRDefault="004A0097" w:rsidP="004A0097">
      <w:pPr>
        <w:numPr>
          <w:ilvl w:val="0"/>
          <w:numId w:val="1"/>
        </w:numPr>
        <w:tabs>
          <w:tab w:val="clear" w:pos="720"/>
          <w:tab w:val="num" w:pos="342"/>
        </w:tabs>
        <w:autoSpaceDE w:val="0"/>
        <w:autoSpaceDN w:val="0"/>
        <w:adjustRightInd w:val="0"/>
        <w:spacing w:before="60"/>
        <w:ind w:left="342" w:hanging="228"/>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vous </w:t>
      </w:r>
      <w:proofErr w:type="spellStart"/>
      <w:r w:rsidRPr="00111D66">
        <w:rPr>
          <w:rFonts w:ascii="Palatino Linotype" w:hAnsi="Palatino Linotype" w:cs="Helvetica"/>
          <w:color w:val="000000"/>
          <w:sz w:val="16"/>
          <w:szCs w:val="16"/>
        </w:rPr>
        <w:t>assurer</w:t>
      </w:r>
      <w:proofErr w:type="spellEnd"/>
      <w:r w:rsidRPr="00111D66">
        <w:rPr>
          <w:rFonts w:ascii="Palatino Linotype" w:hAnsi="Palatino Linotype" w:cs="Helvetica"/>
          <w:color w:val="000000"/>
          <w:sz w:val="16"/>
          <w:szCs w:val="16"/>
        </w:rPr>
        <w:t xml:space="preserve"> de la déconnexion complète de tout dispositif d'assainissement individuel (dégraisseurs, fosses, filtres).</w:t>
      </w:r>
    </w:p>
    <w:p w:rsidR="004A0097"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3</w:t>
      </w:r>
    </w:p>
    <w:p w:rsidR="004A0097" w:rsidRPr="00111D66" w:rsidRDefault="004A0097" w:rsidP="004A0097">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9C15DA" w:rsidRPr="00111D66">
        <w:rPr>
          <w:rFonts w:ascii="Palatino Linotype" w:hAnsi="Palatino Linotype" w:cs="Helvetica-Bold-SC750"/>
          <w:b/>
          <w:bCs/>
          <w:color w:val="000000"/>
          <w:sz w:val="12"/>
          <w:szCs w:val="12"/>
        </w:rPr>
        <w:t>ENTRETIEN ET RENOUVELLEMENT</w:t>
      </w:r>
      <w:r w:rsidRPr="00111D66">
        <w:rPr>
          <w:rFonts w:ascii="Palatino Linotype" w:hAnsi="Palatino Linotype" w:cs="Helvetica-Bold-SC750"/>
          <w:b/>
          <w:bCs/>
          <w:color w:val="000000"/>
          <w:sz w:val="12"/>
          <w:szCs w:val="12"/>
        </w:rPr>
        <w:t>-</w:t>
      </w:r>
    </w:p>
    <w:p w:rsidR="009C15DA" w:rsidRPr="00111D66" w:rsidRDefault="009C15DA" w:rsidP="009C15DA">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L’entretien, le renouvellement et la mise en conformité des installations privées vous incombent complètement. </w:t>
      </w:r>
    </w:p>
    <w:p w:rsidR="009C15DA" w:rsidRPr="00111D66" w:rsidRDefault="005B4D14" w:rsidP="009C15DA">
      <w:pPr>
        <w:autoSpaceDE w:val="0"/>
        <w:autoSpaceDN w:val="0"/>
        <w:adjustRightInd w:val="0"/>
        <w:spacing w:before="120" w:after="120"/>
        <w:jc w:val="both"/>
        <w:rPr>
          <w:rFonts w:ascii="Palatino Linotype" w:hAnsi="Palatino Linotype" w:cs="Helvetica"/>
          <w:color w:val="000000"/>
          <w:sz w:val="16"/>
          <w:szCs w:val="16"/>
        </w:rPr>
      </w:pPr>
      <w:r>
        <w:rPr>
          <w:rFonts w:ascii="Palatino Linotype" w:hAnsi="Palatino Linotype" w:cs="Helvetica"/>
          <w:color w:val="000000"/>
          <w:sz w:val="16"/>
          <w:szCs w:val="16"/>
        </w:rPr>
        <w:t>La collectivité</w:t>
      </w:r>
      <w:r w:rsidR="009C15DA" w:rsidRPr="00111D66">
        <w:rPr>
          <w:rFonts w:ascii="Palatino Linotype" w:hAnsi="Palatino Linotype" w:cs="Helvetica"/>
          <w:color w:val="000000"/>
          <w:sz w:val="16"/>
          <w:szCs w:val="16"/>
        </w:rPr>
        <w:t xml:space="preserve"> ne peut être tenu</w:t>
      </w:r>
      <w:r>
        <w:rPr>
          <w:rFonts w:ascii="Palatino Linotype" w:hAnsi="Palatino Linotype" w:cs="Helvetica"/>
          <w:color w:val="000000"/>
          <w:sz w:val="16"/>
          <w:szCs w:val="16"/>
        </w:rPr>
        <w:t>e</w:t>
      </w:r>
      <w:r w:rsidR="009C15DA" w:rsidRPr="00111D66">
        <w:rPr>
          <w:rFonts w:ascii="Palatino Linotype" w:hAnsi="Palatino Linotype" w:cs="Helvetica"/>
          <w:color w:val="000000"/>
          <w:sz w:val="16"/>
          <w:szCs w:val="16"/>
        </w:rPr>
        <w:t xml:space="preserve"> pour responsable des dommages causés par l’existence ou le fonctionnement des installations privées ou par leur défaut d’entretien, de renouvellement ou de mise en conformité.</w:t>
      </w:r>
    </w:p>
    <w:p w:rsidR="004A0097"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4</w:t>
      </w:r>
    </w:p>
    <w:p w:rsidR="004A0097" w:rsidRPr="00111D66" w:rsidRDefault="004A0097" w:rsidP="004A0097">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xml:space="preserve">- </w:t>
      </w:r>
      <w:r w:rsidR="009C15DA" w:rsidRPr="00111D66">
        <w:rPr>
          <w:rFonts w:ascii="Palatino Linotype" w:hAnsi="Palatino Linotype" w:cs="Helvetica-Bold-SC750"/>
          <w:b/>
          <w:bCs/>
          <w:color w:val="000000"/>
          <w:sz w:val="12"/>
          <w:szCs w:val="12"/>
        </w:rPr>
        <w:t>CONTRÖLES DE CONFORMITÉ</w:t>
      </w:r>
      <w:r w:rsidRPr="00111D66">
        <w:rPr>
          <w:rFonts w:ascii="Palatino Linotype" w:hAnsi="Palatino Linotype" w:cs="Helvetica-Bold-SC750"/>
          <w:b/>
          <w:bCs/>
          <w:color w:val="000000"/>
          <w:sz w:val="12"/>
          <w:szCs w:val="12"/>
        </w:rPr>
        <w:t>-</w:t>
      </w:r>
    </w:p>
    <w:p w:rsidR="007B101C" w:rsidRPr="00111D66" w:rsidRDefault="009C15DA" w:rsidP="00037E0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 xml:space="preserve">Les contrôles de conformité des installations privées, effectués à l’occasion de cessions de propriété à la demande des propriétaires, sont facturés au demandeur </w:t>
      </w:r>
      <w:r w:rsidR="00037E00">
        <w:rPr>
          <w:rFonts w:ascii="Palatino Linotype" w:hAnsi="Palatino Linotype" w:cs="Helvetica"/>
          <w:color w:val="000000"/>
          <w:sz w:val="16"/>
          <w:szCs w:val="16"/>
        </w:rPr>
        <w:t xml:space="preserve">par la </w:t>
      </w:r>
      <w:r w:rsidR="00280406">
        <w:rPr>
          <w:rFonts w:ascii="Palatino Linotype" w:hAnsi="Palatino Linotype" w:cs="Helvetica"/>
          <w:color w:val="000000"/>
          <w:sz w:val="16"/>
          <w:szCs w:val="16"/>
        </w:rPr>
        <w:t>collectivité suivant délibération.</w:t>
      </w:r>
    </w:p>
    <w:p w:rsidR="00FE5F48" w:rsidRPr="00111D66" w:rsidRDefault="00FE5F48" w:rsidP="00DD6527">
      <w:pPr>
        <w:autoSpaceDE w:val="0"/>
        <w:autoSpaceDN w:val="0"/>
        <w:adjustRightInd w:val="0"/>
        <w:jc w:val="both"/>
        <w:rPr>
          <w:rFonts w:ascii="Palatino Linotype" w:hAnsi="Palatino Linotype" w:cs="Helvetica-Bold"/>
          <w:b/>
          <w:bCs/>
          <w:color w:val="000000"/>
          <w:sz w:val="16"/>
          <w:szCs w:val="16"/>
        </w:rPr>
      </w:pPr>
    </w:p>
    <w:p w:rsidR="00FE5F48" w:rsidRPr="00111D66" w:rsidRDefault="00FE5F48" w:rsidP="00FE5F48">
      <w:pPr>
        <w:autoSpaceDE w:val="0"/>
        <w:autoSpaceDN w:val="0"/>
        <w:adjustRightInd w:val="0"/>
        <w:jc w:val="both"/>
        <w:rPr>
          <w:rFonts w:ascii="Palatino Linotype" w:hAnsi="Palatino Linotype" w:cs="Helvetica-Bold"/>
          <w:b/>
          <w:bCs/>
          <w:color w:val="000000"/>
          <w:sz w:val="32"/>
          <w:szCs w:val="32"/>
        </w:rPr>
        <w:sectPr w:rsidR="00FE5F48" w:rsidRPr="00111D66" w:rsidSect="00FE5F48">
          <w:type w:val="continuous"/>
          <w:pgSz w:w="11906" w:h="16838"/>
          <w:pgMar w:top="1418" w:right="1418" w:bottom="1418" w:left="1418" w:header="709" w:footer="709" w:gutter="0"/>
          <w:cols w:num="2" w:space="709"/>
          <w:docGrid w:linePitch="360"/>
        </w:sectPr>
      </w:pPr>
    </w:p>
    <w:p w:rsidR="00FE5F48" w:rsidRPr="00111D66" w:rsidRDefault="00FE5F48" w:rsidP="00944643">
      <w:pPr>
        <w:autoSpaceDE w:val="0"/>
        <w:autoSpaceDN w:val="0"/>
        <w:adjustRightInd w:val="0"/>
        <w:spacing w:before="360" w:after="12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 CHAPITRE VI -</w:t>
      </w:r>
    </w:p>
    <w:p w:rsidR="00FE5F48" w:rsidRPr="00111D66" w:rsidRDefault="00E53B20" w:rsidP="00944643">
      <w:pPr>
        <w:autoSpaceDE w:val="0"/>
        <w:autoSpaceDN w:val="0"/>
        <w:adjustRightInd w:val="0"/>
        <w:spacing w:after="360"/>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DISPOSITIONS D’APPLICATION</w:t>
      </w:r>
    </w:p>
    <w:p w:rsidR="00FE5F48" w:rsidRPr="00111D66" w:rsidRDefault="00FE5F48" w:rsidP="00944643">
      <w:pPr>
        <w:autoSpaceDE w:val="0"/>
        <w:autoSpaceDN w:val="0"/>
        <w:adjustRightInd w:val="0"/>
        <w:spacing w:after="360"/>
        <w:jc w:val="center"/>
        <w:rPr>
          <w:rFonts w:ascii="Palatino Linotype" w:hAnsi="Palatino Linotype" w:cs="Helvetica-Bold"/>
          <w:b/>
          <w:bCs/>
          <w:color w:val="000000"/>
          <w:sz w:val="32"/>
          <w:szCs w:val="32"/>
        </w:rPr>
        <w:sectPr w:rsidR="00FE5F48" w:rsidRPr="00111D66" w:rsidSect="00FE5F48">
          <w:type w:val="continuous"/>
          <w:pgSz w:w="11906" w:h="16838"/>
          <w:pgMar w:top="1418" w:right="1418" w:bottom="1418" w:left="1418" w:header="709" w:footer="709" w:gutter="0"/>
          <w:cols w:space="709"/>
          <w:docGrid w:linePitch="360"/>
        </w:sectPr>
      </w:pPr>
    </w:p>
    <w:p w:rsidR="0064475B"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5</w:t>
      </w:r>
    </w:p>
    <w:p w:rsidR="00E53B20" w:rsidRPr="00111D66" w:rsidRDefault="00E53B20" w:rsidP="00E53B20">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-MODIFICATION DU REGLEMENT DE SERVICE 6</w:t>
      </w:r>
    </w:p>
    <w:p w:rsidR="00E53B20" w:rsidRPr="00111D66" w:rsidRDefault="00E53B20" w:rsidP="00E53B2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Des modifications au présent règlement du service peuvent être décidées par la collectivité.</w:t>
      </w:r>
    </w:p>
    <w:p w:rsidR="00E53B20" w:rsidRPr="00111D66" w:rsidRDefault="00E53B20" w:rsidP="00E53B2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Elles sont portées à la connaissance des abonnés par affichage en mairie avant leur date de mise en application, puis à l’occasion de la prochaine facture.</w:t>
      </w:r>
    </w:p>
    <w:p w:rsidR="00E53B20"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6</w:t>
      </w:r>
      <w:r w:rsidR="00E53B20" w:rsidRPr="00111D66">
        <w:rPr>
          <w:rFonts w:ascii="Palatino Linotype" w:hAnsi="Palatino Linotype" w:cs="Helvetica-Bold"/>
          <w:b/>
          <w:bCs/>
          <w:color w:val="000000"/>
          <w:sz w:val="16"/>
          <w:szCs w:val="16"/>
        </w:rPr>
        <w:t xml:space="preserve"> :</w:t>
      </w:r>
    </w:p>
    <w:p w:rsidR="00E53B20" w:rsidRPr="00111D66" w:rsidRDefault="00E53B20" w:rsidP="00E53B20">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DATE D’APPLICATION -</w:t>
      </w:r>
    </w:p>
    <w:p w:rsidR="00E53B20" w:rsidRPr="000956AF" w:rsidRDefault="00E53B20" w:rsidP="00E53B20">
      <w:pPr>
        <w:autoSpaceDE w:val="0"/>
        <w:autoSpaceDN w:val="0"/>
        <w:adjustRightInd w:val="0"/>
        <w:jc w:val="both"/>
        <w:rPr>
          <w:rFonts w:ascii="Palatino Linotype" w:hAnsi="Palatino Linotype" w:cs="Helvetica-Bold"/>
          <w:b/>
          <w:bCs/>
          <w:color w:val="auto"/>
          <w:sz w:val="16"/>
          <w:szCs w:val="16"/>
        </w:rPr>
      </w:pPr>
      <w:r w:rsidRPr="000956AF">
        <w:rPr>
          <w:rFonts w:ascii="Palatino Linotype" w:hAnsi="Palatino Linotype" w:cs="Helvetica"/>
          <w:color w:val="auto"/>
          <w:sz w:val="16"/>
          <w:szCs w:val="16"/>
        </w:rPr>
        <w:t xml:space="preserve">Le présent règlement est mis en vigueur à dater du </w:t>
      </w:r>
      <w:r w:rsidR="000956AF" w:rsidRPr="000956AF">
        <w:rPr>
          <w:rFonts w:ascii="Palatino Linotype" w:hAnsi="Palatino Linotype" w:cs="Helvetica"/>
          <w:color w:val="auto"/>
          <w:sz w:val="16"/>
          <w:szCs w:val="16"/>
        </w:rPr>
        <w:t>1</w:t>
      </w:r>
      <w:r w:rsidR="000956AF" w:rsidRPr="000956AF">
        <w:rPr>
          <w:rFonts w:ascii="Palatino Linotype" w:hAnsi="Palatino Linotype" w:cs="Helvetica"/>
          <w:color w:val="auto"/>
          <w:sz w:val="16"/>
          <w:szCs w:val="16"/>
          <w:vertAlign w:val="superscript"/>
        </w:rPr>
        <w:t>er</w:t>
      </w:r>
      <w:r w:rsidR="000956AF" w:rsidRPr="000956AF">
        <w:rPr>
          <w:rFonts w:ascii="Palatino Linotype" w:hAnsi="Palatino Linotype" w:cs="Helvetica"/>
          <w:color w:val="auto"/>
          <w:sz w:val="16"/>
          <w:szCs w:val="16"/>
        </w:rPr>
        <w:t xml:space="preserve"> octobre 2018</w:t>
      </w:r>
      <w:r w:rsidRPr="000956AF">
        <w:rPr>
          <w:rFonts w:ascii="Palatino Linotype" w:hAnsi="Palatino Linotype" w:cs="Helvetica"/>
          <w:color w:val="auto"/>
          <w:sz w:val="16"/>
          <w:szCs w:val="16"/>
        </w:rPr>
        <w:t xml:space="preserve">, tout règlement antérieur </w:t>
      </w:r>
      <w:r w:rsidR="000956AF" w:rsidRPr="000956AF">
        <w:rPr>
          <w:rFonts w:ascii="Palatino Linotype" w:hAnsi="Palatino Linotype" w:cs="Helvetica"/>
          <w:color w:val="auto"/>
          <w:sz w:val="16"/>
          <w:szCs w:val="16"/>
        </w:rPr>
        <w:t>étant</w:t>
      </w:r>
      <w:r w:rsidRPr="000956AF">
        <w:rPr>
          <w:rFonts w:ascii="Palatino Linotype" w:hAnsi="Palatino Linotype" w:cs="Helvetica"/>
          <w:color w:val="auto"/>
          <w:sz w:val="16"/>
          <w:szCs w:val="16"/>
        </w:rPr>
        <w:t xml:space="preserve"> abrogé de ce fait.</w:t>
      </w:r>
    </w:p>
    <w:p w:rsidR="00FE5F48" w:rsidRPr="00111D66" w:rsidRDefault="00FE5F48" w:rsidP="00DD6527">
      <w:pPr>
        <w:autoSpaceDE w:val="0"/>
        <w:autoSpaceDN w:val="0"/>
        <w:adjustRightInd w:val="0"/>
        <w:jc w:val="both"/>
        <w:rPr>
          <w:rFonts w:ascii="Palatino Linotype" w:hAnsi="Palatino Linotype" w:cs="Helvetica"/>
          <w:color w:val="000000"/>
          <w:sz w:val="16"/>
          <w:szCs w:val="16"/>
        </w:rPr>
      </w:pPr>
    </w:p>
    <w:p w:rsidR="00E53B20" w:rsidRPr="00111D66" w:rsidRDefault="00146AFC" w:rsidP="00971587">
      <w:pPr>
        <w:autoSpaceDE w:val="0"/>
        <w:autoSpaceDN w:val="0"/>
        <w:adjustRightInd w:val="0"/>
        <w:spacing w:before="240" w:after="60"/>
        <w:jc w:val="center"/>
        <w:rPr>
          <w:rFonts w:ascii="Palatino Linotype" w:hAnsi="Palatino Linotype" w:cs="Helvetica-Bold"/>
          <w:b/>
          <w:bCs/>
          <w:color w:val="000000"/>
          <w:sz w:val="16"/>
          <w:szCs w:val="16"/>
        </w:rPr>
      </w:pPr>
      <w:r w:rsidRPr="00111D66">
        <w:rPr>
          <w:rFonts w:ascii="Palatino Linotype" w:hAnsi="Palatino Linotype" w:cs="Helvetica-Bold"/>
          <w:b/>
          <w:bCs/>
          <w:color w:val="000000"/>
          <w:sz w:val="16"/>
          <w:szCs w:val="16"/>
        </w:rPr>
        <w:t>ARTICLE 2</w:t>
      </w:r>
      <w:r w:rsidR="00971587" w:rsidRPr="00111D66">
        <w:rPr>
          <w:rFonts w:ascii="Palatino Linotype" w:hAnsi="Palatino Linotype" w:cs="Helvetica-Bold"/>
          <w:b/>
          <w:bCs/>
          <w:color w:val="000000"/>
          <w:sz w:val="16"/>
          <w:szCs w:val="16"/>
        </w:rPr>
        <w:t>7</w:t>
      </w:r>
      <w:r w:rsidR="00E53B20" w:rsidRPr="00111D66">
        <w:rPr>
          <w:rFonts w:ascii="Palatino Linotype" w:hAnsi="Palatino Linotype" w:cs="Helvetica-Bold"/>
          <w:b/>
          <w:bCs/>
          <w:color w:val="000000"/>
          <w:sz w:val="16"/>
          <w:szCs w:val="16"/>
        </w:rPr>
        <w:t xml:space="preserve"> :</w:t>
      </w:r>
    </w:p>
    <w:p w:rsidR="00E53B20" w:rsidRPr="00111D66" w:rsidRDefault="00E53B20" w:rsidP="00E53B20">
      <w:pPr>
        <w:autoSpaceDE w:val="0"/>
        <w:autoSpaceDN w:val="0"/>
        <w:adjustRightInd w:val="0"/>
        <w:spacing w:after="240"/>
        <w:jc w:val="center"/>
        <w:rPr>
          <w:rFonts w:ascii="Palatino Linotype" w:hAnsi="Palatino Linotype" w:cs="Helvetica-Bold-SC750"/>
          <w:b/>
          <w:bCs/>
          <w:color w:val="000000"/>
          <w:sz w:val="12"/>
          <w:szCs w:val="12"/>
        </w:rPr>
      </w:pPr>
      <w:r w:rsidRPr="00111D66">
        <w:rPr>
          <w:rFonts w:ascii="Palatino Linotype" w:hAnsi="Palatino Linotype" w:cs="Helvetica-Bold-SC750"/>
          <w:b/>
          <w:bCs/>
          <w:color w:val="000000"/>
          <w:sz w:val="12"/>
          <w:szCs w:val="12"/>
        </w:rPr>
        <w:t>- CLAUSE D’EXECUTION -</w:t>
      </w:r>
    </w:p>
    <w:p w:rsidR="00E53B20" w:rsidRPr="00111D66" w:rsidRDefault="00E53B20" w:rsidP="00E53B20">
      <w:pPr>
        <w:autoSpaceDE w:val="0"/>
        <w:autoSpaceDN w:val="0"/>
        <w:adjustRightInd w:val="0"/>
        <w:spacing w:before="120" w:after="120"/>
        <w:jc w:val="both"/>
        <w:rPr>
          <w:rFonts w:ascii="Palatino Linotype" w:hAnsi="Palatino Linotype" w:cs="Helvetica"/>
          <w:color w:val="000000"/>
          <w:sz w:val="16"/>
          <w:szCs w:val="16"/>
        </w:rPr>
      </w:pPr>
      <w:r w:rsidRPr="00111D66">
        <w:rPr>
          <w:rFonts w:ascii="Palatino Linotype" w:hAnsi="Palatino Linotype" w:cs="Helvetica"/>
          <w:color w:val="000000"/>
          <w:sz w:val="16"/>
          <w:szCs w:val="16"/>
        </w:rPr>
        <w:t>Le maire de la commune, les agents du service des eaux habilités à cet effet, sont chargés, chacun en ce qui les concerne, de l’exécution du présent règlement.</w:t>
      </w:r>
    </w:p>
    <w:p w:rsidR="00E53B20" w:rsidRPr="00111D66" w:rsidRDefault="00E53B20" w:rsidP="00E53B20">
      <w:pPr>
        <w:autoSpaceDE w:val="0"/>
        <w:autoSpaceDN w:val="0"/>
        <w:adjustRightInd w:val="0"/>
        <w:jc w:val="both"/>
        <w:rPr>
          <w:rFonts w:ascii="Palatino Linotype" w:hAnsi="Palatino Linotype" w:cs="Helvetica"/>
          <w:color w:val="000000"/>
          <w:sz w:val="16"/>
          <w:szCs w:val="16"/>
        </w:rPr>
      </w:pPr>
    </w:p>
    <w:p w:rsidR="00E53B20" w:rsidRPr="00111D66" w:rsidRDefault="00E53B20" w:rsidP="00E53B20">
      <w:pPr>
        <w:autoSpaceDE w:val="0"/>
        <w:autoSpaceDN w:val="0"/>
        <w:adjustRightInd w:val="0"/>
        <w:jc w:val="both"/>
        <w:rPr>
          <w:rFonts w:ascii="Palatino Linotype" w:hAnsi="Palatino Linotype" w:cs="Helvetica"/>
          <w:color w:val="000000"/>
          <w:sz w:val="16"/>
          <w:szCs w:val="16"/>
        </w:rPr>
      </w:pPr>
    </w:p>
    <w:p w:rsidR="00E53B20" w:rsidRPr="000956AF" w:rsidRDefault="00E53B20" w:rsidP="00E53B20">
      <w:pPr>
        <w:autoSpaceDE w:val="0"/>
        <w:autoSpaceDN w:val="0"/>
        <w:adjustRightInd w:val="0"/>
        <w:jc w:val="both"/>
        <w:rPr>
          <w:rFonts w:ascii="Palatino Linotype" w:hAnsi="Palatino Linotype" w:cs="Helvetica"/>
          <w:color w:val="000000"/>
          <w:sz w:val="16"/>
          <w:szCs w:val="16"/>
        </w:rPr>
      </w:pPr>
      <w:r w:rsidRPr="000956AF">
        <w:rPr>
          <w:rFonts w:ascii="Palatino Linotype" w:hAnsi="Palatino Linotype" w:cs="Helvetica"/>
          <w:color w:val="000000"/>
          <w:sz w:val="16"/>
          <w:szCs w:val="16"/>
        </w:rPr>
        <w:t xml:space="preserve">Délibéré et voté par le Conseil Municipal de la commune de </w:t>
      </w:r>
      <w:r w:rsidR="000956AF" w:rsidRPr="000956AF">
        <w:rPr>
          <w:rFonts w:ascii="Palatino Linotype" w:hAnsi="Palatino Linotype" w:cs="Helvetica"/>
          <w:color w:val="000000"/>
          <w:sz w:val="16"/>
          <w:szCs w:val="16"/>
        </w:rPr>
        <w:t>LADINHAC</w:t>
      </w:r>
      <w:r w:rsidRPr="000956AF">
        <w:rPr>
          <w:rFonts w:ascii="Palatino Linotype" w:hAnsi="Palatino Linotype" w:cs="Helvetica"/>
          <w:color w:val="000000"/>
          <w:sz w:val="16"/>
          <w:szCs w:val="16"/>
        </w:rPr>
        <w:t xml:space="preserve"> dans sa séance du </w:t>
      </w:r>
      <w:r w:rsidR="000956AF" w:rsidRPr="000956AF">
        <w:rPr>
          <w:rFonts w:ascii="Palatino Linotype" w:hAnsi="Palatino Linotype" w:cs="Helvetica"/>
          <w:color w:val="000000"/>
          <w:sz w:val="16"/>
          <w:szCs w:val="16"/>
        </w:rPr>
        <w:t>5 juillet 2018</w:t>
      </w:r>
    </w:p>
    <w:p w:rsidR="00E53B20" w:rsidRPr="000956AF" w:rsidRDefault="00E53B20" w:rsidP="00E53B20">
      <w:pPr>
        <w:autoSpaceDE w:val="0"/>
        <w:autoSpaceDN w:val="0"/>
        <w:adjustRightInd w:val="0"/>
        <w:jc w:val="both"/>
        <w:rPr>
          <w:rFonts w:ascii="Palatino Linotype" w:hAnsi="Palatino Linotype" w:cs="Helvetica"/>
          <w:color w:val="000000"/>
          <w:sz w:val="16"/>
          <w:szCs w:val="16"/>
        </w:rPr>
      </w:pPr>
    </w:p>
    <w:p w:rsidR="000956AF" w:rsidRPr="000956AF" w:rsidRDefault="000956AF" w:rsidP="006A28F2">
      <w:pPr>
        <w:autoSpaceDE w:val="0"/>
        <w:autoSpaceDN w:val="0"/>
        <w:adjustRightInd w:val="0"/>
        <w:jc w:val="right"/>
        <w:rPr>
          <w:rFonts w:ascii="Palatino Linotype" w:hAnsi="Palatino Linotype" w:cs="Helvetica"/>
          <w:color w:val="000000"/>
          <w:sz w:val="16"/>
          <w:szCs w:val="16"/>
        </w:rPr>
      </w:pPr>
      <w:r w:rsidRPr="000956AF">
        <w:rPr>
          <w:rFonts w:ascii="Palatino Linotype" w:hAnsi="Palatino Linotype" w:cs="Helvetica"/>
          <w:color w:val="000000"/>
          <w:sz w:val="16"/>
          <w:szCs w:val="16"/>
        </w:rPr>
        <w:t>Clément ROUET,</w:t>
      </w:r>
    </w:p>
    <w:p w:rsidR="006A28F2" w:rsidRDefault="006A28F2" w:rsidP="006A28F2">
      <w:pPr>
        <w:autoSpaceDE w:val="0"/>
        <w:autoSpaceDN w:val="0"/>
        <w:adjustRightInd w:val="0"/>
        <w:jc w:val="right"/>
        <w:rPr>
          <w:rFonts w:ascii="Palatino Linotype" w:hAnsi="Palatino Linotype" w:cs="Helvetica"/>
          <w:color w:val="000000"/>
          <w:sz w:val="16"/>
          <w:szCs w:val="16"/>
        </w:rPr>
      </w:pPr>
    </w:p>
    <w:p w:rsidR="006A28F2" w:rsidRDefault="006A28F2" w:rsidP="006A28F2">
      <w:pPr>
        <w:autoSpaceDE w:val="0"/>
        <w:autoSpaceDN w:val="0"/>
        <w:adjustRightInd w:val="0"/>
        <w:jc w:val="right"/>
        <w:rPr>
          <w:rFonts w:ascii="Palatino Linotype" w:hAnsi="Palatino Linotype" w:cs="Helvetica"/>
          <w:color w:val="000000"/>
          <w:sz w:val="16"/>
          <w:szCs w:val="16"/>
        </w:rPr>
      </w:pPr>
    </w:p>
    <w:p w:rsidR="006A28F2" w:rsidRDefault="006A28F2" w:rsidP="006A28F2">
      <w:pPr>
        <w:autoSpaceDE w:val="0"/>
        <w:autoSpaceDN w:val="0"/>
        <w:adjustRightInd w:val="0"/>
        <w:jc w:val="right"/>
        <w:rPr>
          <w:rFonts w:ascii="Palatino Linotype" w:hAnsi="Palatino Linotype" w:cs="Helvetica"/>
          <w:color w:val="000000"/>
          <w:sz w:val="16"/>
          <w:szCs w:val="16"/>
        </w:rPr>
      </w:pPr>
    </w:p>
    <w:p w:rsidR="00E53B20" w:rsidRPr="000956AF" w:rsidRDefault="00E53B20" w:rsidP="006A28F2">
      <w:pPr>
        <w:autoSpaceDE w:val="0"/>
        <w:autoSpaceDN w:val="0"/>
        <w:adjustRightInd w:val="0"/>
        <w:jc w:val="right"/>
        <w:rPr>
          <w:rFonts w:ascii="Palatino Linotype" w:hAnsi="Palatino Linotype" w:cs="Helvetica"/>
          <w:color w:val="000000"/>
          <w:sz w:val="16"/>
          <w:szCs w:val="16"/>
        </w:rPr>
      </w:pPr>
      <w:r w:rsidRPr="000956AF">
        <w:rPr>
          <w:rFonts w:ascii="Palatino Linotype" w:hAnsi="Palatino Linotype" w:cs="Helvetica"/>
          <w:color w:val="000000"/>
          <w:sz w:val="16"/>
          <w:szCs w:val="16"/>
        </w:rPr>
        <w:t xml:space="preserve">Maire de </w:t>
      </w:r>
      <w:r w:rsidR="000956AF" w:rsidRPr="000956AF">
        <w:rPr>
          <w:rFonts w:ascii="Palatino Linotype" w:hAnsi="Palatino Linotype" w:cs="Helvetica"/>
          <w:color w:val="000000"/>
          <w:sz w:val="16"/>
          <w:szCs w:val="16"/>
        </w:rPr>
        <w:t>Ladinhac</w:t>
      </w:r>
    </w:p>
    <w:p w:rsidR="00E53B20" w:rsidRPr="00111D66" w:rsidRDefault="00E53B20" w:rsidP="00E53B20">
      <w:pPr>
        <w:autoSpaceDE w:val="0"/>
        <w:autoSpaceDN w:val="0"/>
        <w:adjustRightInd w:val="0"/>
        <w:jc w:val="center"/>
        <w:rPr>
          <w:rFonts w:ascii="Palatino Linotype" w:hAnsi="Palatino Linotype" w:cs="Helvetica-Bold"/>
          <w:b/>
          <w:bCs/>
          <w:color w:val="000000"/>
          <w:sz w:val="32"/>
          <w:szCs w:val="32"/>
          <w:highlight w:val="yellow"/>
        </w:rPr>
        <w:sectPr w:rsidR="00E53B20" w:rsidRPr="00111D66" w:rsidSect="00FE5F48">
          <w:type w:val="continuous"/>
          <w:pgSz w:w="11906" w:h="16838"/>
          <w:pgMar w:top="1418" w:right="1418" w:bottom="1418" w:left="1418" w:header="709" w:footer="709" w:gutter="0"/>
          <w:cols w:num="2" w:space="709"/>
          <w:docGrid w:linePitch="360"/>
        </w:sectPr>
      </w:pPr>
    </w:p>
    <w:p w:rsidR="00E53B20" w:rsidRPr="00111D66" w:rsidRDefault="00E53B20" w:rsidP="00E53B20">
      <w:pPr>
        <w:autoSpaceDE w:val="0"/>
        <w:autoSpaceDN w:val="0"/>
        <w:adjustRightInd w:val="0"/>
        <w:jc w:val="both"/>
        <w:rPr>
          <w:rFonts w:ascii="Palatino Linotype" w:hAnsi="Palatino Linotype" w:cs="Futura-Bold"/>
          <w:b/>
          <w:bCs/>
          <w:color w:val="000000"/>
          <w:highlight w:val="yellow"/>
        </w:rPr>
      </w:pPr>
    </w:p>
    <w:p w:rsidR="00E53B20" w:rsidRPr="00111D66" w:rsidRDefault="00E53B20" w:rsidP="00E53B20">
      <w:pPr>
        <w:autoSpaceDE w:val="0"/>
        <w:autoSpaceDN w:val="0"/>
        <w:adjustRightInd w:val="0"/>
        <w:jc w:val="both"/>
        <w:rPr>
          <w:rFonts w:ascii="Palatino Linotype" w:hAnsi="Palatino Linotype" w:cs="Helvetica"/>
          <w:color w:val="000000"/>
          <w:sz w:val="18"/>
          <w:szCs w:val="18"/>
          <w:highlight w:val="yellow"/>
        </w:rPr>
      </w:pPr>
    </w:p>
    <w:p w:rsidR="00944643" w:rsidRPr="00111D66" w:rsidRDefault="00944643" w:rsidP="00E53B20">
      <w:pPr>
        <w:autoSpaceDE w:val="0"/>
        <w:autoSpaceDN w:val="0"/>
        <w:adjustRightInd w:val="0"/>
        <w:jc w:val="both"/>
        <w:rPr>
          <w:rFonts w:ascii="Palatino Linotype" w:hAnsi="Palatino Linotype" w:cs="Helvetica"/>
          <w:color w:val="000000"/>
          <w:sz w:val="18"/>
          <w:szCs w:val="18"/>
          <w:highlight w:val="yellow"/>
        </w:rPr>
      </w:pPr>
    </w:p>
    <w:p w:rsidR="00944643" w:rsidRPr="00111D66" w:rsidRDefault="00944643" w:rsidP="00E53B20">
      <w:pPr>
        <w:autoSpaceDE w:val="0"/>
        <w:autoSpaceDN w:val="0"/>
        <w:adjustRightInd w:val="0"/>
        <w:jc w:val="both"/>
        <w:rPr>
          <w:rFonts w:ascii="Palatino Linotype" w:hAnsi="Palatino Linotype" w:cs="Helvetica"/>
          <w:color w:val="000000"/>
          <w:sz w:val="18"/>
          <w:szCs w:val="18"/>
          <w:highlight w:val="yellow"/>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6A28F2" w:rsidRDefault="006A28F2" w:rsidP="000956AF">
      <w:pPr>
        <w:autoSpaceDE w:val="0"/>
        <w:autoSpaceDN w:val="0"/>
        <w:adjustRightInd w:val="0"/>
        <w:jc w:val="center"/>
        <w:rPr>
          <w:rFonts w:ascii="Palatino Linotype" w:hAnsi="Palatino Linotype" w:cs="Helvetica"/>
          <w:color w:val="000000"/>
          <w:sz w:val="26"/>
          <w:szCs w:val="26"/>
        </w:rPr>
      </w:pPr>
    </w:p>
    <w:p w:rsidR="000956AF" w:rsidRPr="00F71C98" w:rsidRDefault="000956AF" w:rsidP="000956AF">
      <w:pPr>
        <w:autoSpaceDE w:val="0"/>
        <w:autoSpaceDN w:val="0"/>
        <w:adjustRightInd w:val="0"/>
        <w:jc w:val="center"/>
        <w:rPr>
          <w:rFonts w:ascii="Palatino Linotype" w:hAnsi="Palatino Linotype" w:cs="Helvetica"/>
          <w:color w:val="496065"/>
          <w:sz w:val="26"/>
          <w:szCs w:val="26"/>
        </w:rPr>
      </w:pPr>
      <w:r w:rsidRPr="00111D66">
        <w:rPr>
          <w:rFonts w:ascii="Palatino Linotype" w:hAnsi="Palatino Linotype" w:cs="Helvetica"/>
          <w:color w:val="000000"/>
          <w:sz w:val="26"/>
          <w:szCs w:val="26"/>
        </w:rPr>
        <w:t>COMMUN</w:t>
      </w:r>
      <w:r w:rsidRPr="00F71C98">
        <w:rPr>
          <w:rFonts w:ascii="Palatino Linotype" w:hAnsi="Palatino Linotype" w:cs="Helvetica"/>
          <w:color w:val="000000"/>
          <w:sz w:val="26"/>
          <w:szCs w:val="26"/>
        </w:rPr>
        <w:t>E DE LADINHAC</w:t>
      </w:r>
    </w:p>
    <w:p w:rsidR="000956AF" w:rsidRPr="00F71C98" w:rsidRDefault="000956AF" w:rsidP="000956AF">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 xml:space="preserve">1 place </w:t>
      </w:r>
      <w:proofErr w:type="spellStart"/>
      <w:r w:rsidRPr="00F71C98">
        <w:rPr>
          <w:rFonts w:ascii="Palatino Linotype" w:hAnsi="Palatino Linotype" w:cs="Futura-CondensedBold"/>
          <w:b/>
          <w:bCs/>
          <w:color w:val="000000"/>
          <w:sz w:val="20"/>
          <w:szCs w:val="20"/>
        </w:rPr>
        <w:t>Célina</w:t>
      </w:r>
      <w:proofErr w:type="spellEnd"/>
      <w:r w:rsidRPr="00F71C98">
        <w:rPr>
          <w:rFonts w:ascii="Palatino Linotype" w:hAnsi="Palatino Linotype" w:cs="Futura-CondensedBold"/>
          <w:b/>
          <w:bCs/>
          <w:color w:val="000000"/>
          <w:sz w:val="20"/>
          <w:szCs w:val="20"/>
        </w:rPr>
        <w:t xml:space="preserve"> </w:t>
      </w:r>
      <w:proofErr w:type="spellStart"/>
      <w:r w:rsidRPr="00F71C98">
        <w:rPr>
          <w:rFonts w:ascii="Palatino Linotype" w:hAnsi="Palatino Linotype" w:cs="Futura-CondensedBold"/>
          <w:b/>
          <w:bCs/>
          <w:color w:val="000000"/>
          <w:sz w:val="20"/>
          <w:szCs w:val="20"/>
        </w:rPr>
        <w:t>Esquirou</w:t>
      </w:r>
      <w:proofErr w:type="spellEnd"/>
      <w:r>
        <w:rPr>
          <w:rFonts w:ascii="Palatino Linotype" w:hAnsi="Palatino Linotype" w:cs="Futura-CondensedBold"/>
          <w:b/>
          <w:bCs/>
          <w:color w:val="000000"/>
          <w:sz w:val="20"/>
          <w:szCs w:val="20"/>
        </w:rPr>
        <w:t xml:space="preserve">- </w:t>
      </w:r>
      <w:r w:rsidRPr="00F71C98">
        <w:rPr>
          <w:rFonts w:ascii="Palatino Linotype" w:hAnsi="Palatino Linotype" w:cs="Futura-CondensedBold"/>
          <w:b/>
          <w:bCs/>
          <w:color w:val="000000"/>
          <w:sz w:val="20"/>
          <w:szCs w:val="20"/>
        </w:rPr>
        <w:t>15 120 LADINHAC</w:t>
      </w:r>
    </w:p>
    <w:p w:rsidR="000956AF" w:rsidRPr="00F71C98" w:rsidRDefault="000956AF" w:rsidP="000956AF">
      <w:pPr>
        <w:autoSpaceDE w:val="0"/>
        <w:autoSpaceDN w:val="0"/>
        <w:adjustRightInd w:val="0"/>
        <w:jc w:val="center"/>
        <w:rPr>
          <w:rFonts w:ascii="Palatino Linotype" w:hAnsi="Palatino Linotype" w:cs="Futura-CondensedBold"/>
          <w:b/>
          <w:bCs/>
          <w:color w:val="000000"/>
          <w:sz w:val="20"/>
          <w:szCs w:val="20"/>
        </w:rPr>
      </w:pPr>
      <w:r w:rsidRPr="00F71C98">
        <w:rPr>
          <w:rFonts w:ascii="Palatino Linotype" w:hAnsi="Palatino Linotype" w:cs="Futura-CondensedBold"/>
          <w:b/>
          <w:bCs/>
          <w:color w:val="000000"/>
          <w:sz w:val="20"/>
          <w:szCs w:val="20"/>
        </w:rPr>
        <w:t>Tél : 04 71 47 81 90</w:t>
      </w:r>
    </w:p>
    <w:p w:rsidR="000956AF" w:rsidRPr="009F1E0E" w:rsidRDefault="000956AF" w:rsidP="000956AF">
      <w:pPr>
        <w:autoSpaceDE w:val="0"/>
        <w:autoSpaceDN w:val="0"/>
        <w:adjustRightInd w:val="0"/>
        <w:jc w:val="center"/>
        <w:rPr>
          <w:rFonts w:ascii="Palatino Linotype" w:hAnsi="Palatino Linotype" w:cs="Futura-CondensedExtraBold"/>
          <w:b/>
          <w:bCs/>
          <w:color w:val="000000"/>
          <w:sz w:val="48"/>
          <w:szCs w:val="48"/>
          <w:lang w:val="en-US"/>
        </w:rPr>
      </w:pPr>
      <w:r w:rsidRPr="009F1E0E">
        <w:rPr>
          <w:rFonts w:ascii="Palatino Linotype" w:hAnsi="Palatino Linotype" w:cs="Futura-CondensedBold"/>
          <w:b/>
          <w:bCs/>
          <w:color w:val="000000"/>
          <w:sz w:val="20"/>
          <w:szCs w:val="20"/>
          <w:lang w:val="en-US"/>
        </w:rPr>
        <w:t>mairie@ladinhac.fr</w:t>
      </w:r>
    </w:p>
    <w:p w:rsidR="00BC43C6" w:rsidRPr="009F1E0E" w:rsidRDefault="00BC43C6" w:rsidP="00BC43C6">
      <w:pPr>
        <w:rPr>
          <w:rFonts w:ascii="Palatino Linotype" w:hAnsi="Palatino Linotype" w:cs="Helvetica"/>
          <w:color w:val="000000"/>
          <w:sz w:val="18"/>
          <w:szCs w:val="18"/>
          <w:lang w:val="en-US"/>
        </w:rPr>
        <w:sectPr w:rsidR="00BC43C6" w:rsidRPr="009F1E0E" w:rsidSect="00FE5F48">
          <w:type w:val="continuous"/>
          <w:pgSz w:w="11906" w:h="16838"/>
          <w:pgMar w:top="1418" w:right="1418" w:bottom="1418" w:left="1418" w:header="709" w:footer="709" w:gutter="0"/>
          <w:cols w:num="2" w:space="709"/>
          <w:docGrid w:linePitch="360"/>
        </w:sectPr>
      </w:pPr>
    </w:p>
    <w:p w:rsidR="00DE7B9A" w:rsidRPr="009F1E0E" w:rsidRDefault="00DE7B9A" w:rsidP="00DE7B9A">
      <w:pPr>
        <w:autoSpaceDE w:val="0"/>
        <w:autoSpaceDN w:val="0"/>
        <w:adjustRightInd w:val="0"/>
        <w:jc w:val="center"/>
        <w:rPr>
          <w:rFonts w:ascii="Palatino Linotype" w:hAnsi="Palatino Linotype" w:cs="Helvetica-Bold"/>
          <w:b/>
          <w:bCs/>
          <w:color w:val="000000"/>
          <w:sz w:val="32"/>
          <w:szCs w:val="32"/>
          <w:lang w:val="en-US"/>
        </w:rPr>
      </w:pPr>
      <w:r w:rsidRPr="009F1E0E">
        <w:rPr>
          <w:rFonts w:ascii="Palatino Linotype" w:hAnsi="Palatino Linotype"/>
          <w:lang w:val="en-US"/>
        </w:rPr>
        <w:br w:type="page"/>
      </w:r>
      <w:r w:rsidRPr="009F1E0E">
        <w:rPr>
          <w:rFonts w:ascii="Palatino Linotype" w:hAnsi="Palatino Linotype" w:cs="Helvetica-Bold"/>
          <w:b/>
          <w:bCs/>
          <w:color w:val="000000"/>
          <w:sz w:val="32"/>
          <w:szCs w:val="32"/>
          <w:lang w:val="en-US"/>
        </w:rPr>
        <w:lastRenderedPageBreak/>
        <w:t>- ANNEXE I -</w:t>
      </w:r>
    </w:p>
    <w:p w:rsidR="00DE7B9A" w:rsidRPr="00111D66" w:rsidRDefault="004F4090" w:rsidP="00DE7B9A">
      <w:pPr>
        <w:jc w:val="center"/>
        <w:rPr>
          <w:rFonts w:ascii="Palatino Linotype" w:hAnsi="Palatino Linotype" w:cs="Helvetica-Bold"/>
          <w:b/>
          <w:bCs/>
          <w:color w:val="000000"/>
          <w:sz w:val="32"/>
          <w:szCs w:val="32"/>
        </w:rPr>
      </w:pPr>
      <w:r w:rsidRPr="00111D66">
        <w:rPr>
          <w:rFonts w:ascii="Palatino Linotype" w:hAnsi="Palatino Linotype" w:cs="Helvetica-Bold"/>
          <w:b/>
          <w:bCs/>
          <w:color w:val="000000"/>
          <w:sz w:val="32"/>
          <w:szCs w:val="32"/>
        </w:rPr>
        <w:t>Fiches Métiers</w:t>
      </w:r>
    </w:p>
    <w:p w:rsidR="00DE7B9A" w:rsidRPr="00111D66" w:rsidRDefault="00DE7B9A" w:rsidP="00DE7B9A">
      <w:pPr>
        <w:jc w:val="center"/>
        <w:rPr>
          <w:rFonts w:ascii="Palatino Linotype" w:hAnsi="Palatino Linotype" w:cs="Helvetica-Bold"/>
          <w:b/>
          <w:bCs/>
          <w:color w:val="000000"/>
          <w:sz w:val="32"/>
          <w:szCs w:val="32"/>
        </w:rPr>
      </w:pPr>
    </w:p>
    <w:p w:rsidR="00DE7B9A" w:rsidRPr="00111D66" w:rsidRDefault="00DE7B9A" w:rsidP="00DE7B9A">
      <w:pPr>
        <w:jc w:val="center"/>
        <w:rPr>
          <w:rFonts w:ascii="Palatino Linotype" w:hAnsi="Palatino Linotype" w:cs="Helvetica-Bold"/>
          <w:b/>
          <w:bCs/>
          <w:color w:val="000000"/>
          <w:sz w:val="32"/>
          <w:szCs w:val="32"/>
        </w:rPr>
        <w:sectPr w:rsidR="00DE7B9A" w:rsidRPr="00111D66" w:rsidSect="00DD6527">
          <w:type w:val="continuous"/>
          <w:pgSz w:w="11906" w:h="16838"/>
          <w:pgMar w:top="1418" w:right="1418" w:bottom="1418" w:left="1418" w:header="709" w:footer="709" w:gutter="0"/>
          <w:cols w:space="708"/>
          <w:docGrid w:linePitch="360"/>
        </w:sectPr>
      </w:pPr>
    </w:p>
    <w:p w:rsidR="00DE7B9A" w:rsidRPr="00111D66" w:rsidRDefault="00DE7B9A" w:rsidP="00DE7B9A">
      <w:pPr>
        <w:jc w:val="center"/>
        <w:rPr>
          <w:rFonts w:ascii="Palatino Linotype" w:hAnsi="Palatino Linotype" w:cs="Helvetica-Bold"/>
          <w:b/>
          <w:bCs/>
          <w:color w:val="000000"/>
          <w:sz w:val="32"/>
          <w:szCs w:val="32"/>
        </w:rPr>
      </w:pPr>
    </w:p>
    <w:p w:rsidR="00DE7B9A" w:rsidRPr="00111D66" w:rsidRDefault="00DE7B9A" w:rsidP="00DE7B9A">
      <w:pPr>
        <w:jc w:val="both"/>
        <w:rPr>
          <w:rFonts w:ascii="Palatino Linotype" w:hAnsi="Palatino Linotype" w:cs="Helvetica"/>
          <w:color w:val="000000"/>
          <w:sz w:val="14"/>
          <w:szCs w:val="14"/>
        </w:rPr>
        <w:sectPr w:rsidR="00DE7B9A" w:rsidRPr="00111D66" w:rsidSect="00890DD3">
          <w:type w:val="continuous"/>
          <w:pgSz w:w="11906" w:h="16838"/>
          <w:pgMar w:top="1418" w:right="1418" w:bottom="1418" w:left="1418" w:header="709" w:footer="709" w:gutter="0"/>
          <w:cols w:num="2" w:space="709"/>
          <w:docGrid w:linePitch="360"/>
        </w:sectPr>
      </w:pPr>
    </w:p>
    <w:p w:rsidR="004F4090" w:rsidRPr="00111D66" w:rsidRDefault="004F4090" w:rsidP="00DE7B9A">
      <w:pPr>
        <w:jc w:val="both"/>
        <w:rPr>
          <w:rFonts w:ascii="Palatino Linotype" w:hAnsi="Palatino Linotype" w:cs="Helvetica"/>
          <w:color w:val="000000"/>
          <w:sz w:val="16"/>
          <w:szCs w:val="16"/>
        </w:rPr>
        <w:sectPr w:rsidR="004F4090" w:rsidRPr="00111D66" w:rsidSect="004F4090">
          <w:type w:val="continuous"/>
          <w:pgSz w:w="11906" w:h="16838"/>
          <w:pgMar w:top="1418" w:right="1418" w:bottom="1418" w:left="1418" w:header="709" w:footer="709" w:gutter="0"/>
          <w:cols w:space="709"/>
          <w:docGrid w:linePitch="360"/>
        </w:sectPr>
      </w:pPr>
    </w:p>
    <w:p w:rsidR="004F4090" w:rsidRPr="00111D66" w:rsidRDefault="00C55944" w:rsidP="00DE7B9A">
      <w:pPr>
        <w:jc w:val="both"/>
        <w:rPr>
          <w:rFonts w:ascii="Palatino Linotype" w:hAnsi="Palatino Linotype" w:cs="Helvetica"/>
          <w:color w:val="000000"/>
          <w:sz w:val="16"/>
          <w:szCs w:val="16"/>
        </w:rPr>
      </w:pPr>
      <w:r w:rsidRPr="00111D66">
        <w:rPr>
          <w:rFonts w:ascii="Palatino Linotype" w:hAnsi="Palatino Linotype"/>
          <w:noProof/>
        </w:rPr>
        <w:drawing>
          <wp:anchor distT="0" distB="0" distL="114300" distR="114300" simplePos="0" relativeHeight="251655680" behindDoc="0" locked="0" layoutInCell="1" allowOverlap="1">
            <wp:simplePos x="0" y="0"/>
            <wp:positionH relativeFrom="column">
              <wp:posOffset>-470535</wp:posOffset>
            </wp:positionH>
            <wp:positionV relativeFrom="paragraph">
              <wp:posOffset>4206240</wp:posOffset>
            </wp:positionV>
            <wp:extent cx="6840855" cy="3297555"/>
            <wp:effectExtent l="0" t="0" r="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329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D66">
        <w:rPr>
          <w:rFonts w:ascii="Palatino Linotype" w:hAnsi="Palatino Linotype"/>
          <w:noProof/>
        </w:rPr>
        <w:drawing>
          <wp:anchor distT="0" distB="0" distL="114300" distR="114300" simplePos="0" relativeHeight="251654656" behindDoc="0" locked="0" layoutInCell="1" allowOverlap="1">
            <wp:simplePos x="0" y="0"/>
            <wp:positionH relativeFrom="column">
              <wp:posOffset>-470535</wp:posOffset>
            </wp:positionH>
            <wp:positionV relativeFrom="paragraph">
              <wp:posOffset>86360</wp:posOffset>
            </wp:positionV>
            <wp:extent cx="6889115" cy="418909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115" cy="418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4F4090" w:rsidRPr="00111D66" w:rsidRDefault="00C55944" w:rsidP="00DE7B9A">
      <w:pPr>
        <w:jc w:val="both"/>
        <w:rPr>
          <w:rFonts w:ascii="Palatino Linotype" w:hAnsi="Palatino Linotype" w:cs="Helvetica"/>
          <w:color w:val="000000"/>
          <w:sz w:val="16"/>
          <w:szCs w:val="16"/>
        </w:rPr>
      </w:pPr>
      <w:r w:rsidRPr="00111D66">
        <w:rPr>
          <w:rFonts w:ascii="Palatino Linotype" w:hAnsi="Palatino Linotype"/>
          <w:noProof/>
        </w:rPr>
        <w:drawing>
          <wp:anchor distT="0" distB="0" distL="114300" distR="114300" simplePos="0" relativeHeight="251657728" behindDoc="0" locked="0" layoutInCell="1" allowOverlap="1">
            <wp:simplePos x="0" y="0"/>
            <wp:positionH relativeFrom="column">
              <wp:posOffset>-434340</wp:posOffset>
            </wp:positionH>
            <wp:positionV relativeFrom="paragraph">
              <wp:posOffset>3771900</wp:posOffset>
            </wp:positionV>
            <wp:extent cx="6804660" cy="3010535"/>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4660" cy="301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D66">
        <w:rPr>
          <w:rFonts w:ascii="Palatino Linotype" w:hAnsi="Palatino Linotype"/>
          <w:noProof/>
        </w:rPr>
        <w:drawing>
          <wp:anchor distT="0" distB="0" distL="114300" distR="114300" simplePos="0" relativeHeight="251656704" behindDoc="0" locked="0" layoutInCell="1" allowOverlap="1">
            <wp:simplePos x="0" y="0"/>
            <wp:positionH relativeFrom="column">
              <wp:posOffset>-434340</wp:posOffset>
            </wp:positionH>
            <wp:positionV relativeFrom="paragraph">
              <wp:posOffset>-342900</wp:posOffset>
            </wp:positionV>
            <wp:extent cx="6804660" cy="403860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4660"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sectPr w:rsidR="007778F9" w:rsidRPr="00111D66" w:rsidSect="004F4090">
          <w:type w:val="continuous"/>
          <w:pgSz w:w="11906" w:h="16838"/>
          <w:pgMar w:top="1418" w:right="1418" w:bottom="1418" w:left="1418" w:header="709" w:footer="709" w:gutter="0"/>
          <w:cols w:num="2" w:space="709"/>
          <w:docGrid w:linePitch="360"/>
        </w:sectPr>
      </w:pPr>
    </w:p>
    <w:p w:rsidR="004F4090" w:rsidRPr="00111D66" w:rsidRDefault="00C55944" w:rsidP="00DE7B9A">
      <w:pPr>
        <w:jc w:val="both"/>
        <w:rPr>
          <w:rFonts w:ascii="Palatino Linotype" w:hAnsi="Palatino Linotype" w:cs="Helvetica"/>
          <w:color w:val="000000"/>
          <w:sz w:val="16"/>
          <w:szCs w:val="16"/>
        </w:rPr>
      </w:pPr>
      <w:r w:rsidRPr="00111D66">
        <w:rPr>
          <w:rFonts w:ascii="Palatino Linotype" w:hAnsi="Palatino Linotype"/>
          <w:noProof/>
        </w:rPr>
        <w:lastRenderedPageBreak/>
        <w:drawing>
          <wp:anchor distT="0" distB="0" distL="114300" distR="114300" simplePos="0" relativeHeight="251658752" behindDoc="0" locked="0" layoutInCell="1" allowOverlap="1">
            <wp:simplePos x="0" y="0"/>
            <wp:positionH relativeFrom="column">
              <wp:posOffset>-398145</wp:posOffset>
            </wp:positionH>
            <wp:positionV relativeFrom="paragraph">
              <wp:posOffset>-391795</wp:posOffset>
            </wp:positionV>
            <wp:extent cx="6732270" cy="3947160"/>
            <wp:effectExtent l="0" t="0" r="0" b="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2270" cy="394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090" w:rsidRPr="00111D66" w:rsidRDefault="00C55944" w:rsidP="00DE7B9A">
      <w:pPr>
        <w:jc w:val="both"/>
        <w:rPr>
          <w:rFonts w:ascii="Palatino Linotype" w:hAnsi="Palatino Linotype" w:cs="Helvetica"/>
          <w:color w:val="000000"/>
          <w:sz w:val="16"/>
          <w:szCs w:val="16"/>
        </w:rPr>
      </w:pPr>
      <w:r w:rsidRPr="00111D66">
        <w:rPr>
          <w:rFonts w:ascii="Palatino Linotype" w:hAnsi="Palatino Linotype"/>
          <w:noProof/>
        </w:rPr>
        <w:drawing>
          <wp:anchor distT="0" distB="0" distL="114300" distR="114300" simplePos="0" relativeHeight="251659776" behindDoc="0" locked="0" layoutInCell="1" allowOverlap="1">
            <wp:simplePos x="0" y="0"/>
            <wp:positionH relativeFrom="column">
              <wp:posOffset>-434340</wp:posOffset>
            </wp:positionH>
            <wp:positionV relativeFrom="paragraph">
              <wp:posOffset>99695</wp:posOffset>
            </wp:positionV>
            <wp:extent cx="6732270" cy="4046855"/>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2270" cy="404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4F4090" w:rsidRPr="00111D66" w:rsidRDefault="004F4090"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C55944" w:rsidP="00DE7B9A">
      <w:pPr>
        <w:jc w:val="both"/>
        <w:rPr>
          <w:rFonts w:ascii="Palatino Linotype" w:hAnsi="Palatino Linotype" w:cs="Helvetica"/>
          <w:color w:val="000000"/>
          <w:sz w:val="16"/>
          <w:szCs w:val="16"/>
        </w:rPr>
      </w:pPr>
      <w:r w:rsidRPr="00111D66">
        <w:rPr>
          <w:rFonts w:ascii="Palatino Linotype" w:hAnsi="Palatino Linotype"/>
          <w:noProof/>
        </w:rPr>
        <w:drawing>
          <wp:anchor distT="0" distB="0" distL="114300" distR="114300" simplePos="0" relativeHeight="251661824" behindDoc="0" locked="0" layoutInCell="1" allowOverlap="1">
            <wp:simplePos x="0" y="0"/>
            <wp:positionH relativeFrom="column">
              <wp:posOffset>-253365</wp:posOffset>
            </wp:positionH>
            <wp:positionV relativeFrom="paragraph">
              <wp:posOffset>4000500</wp:posOffset>
            </wp:positionV>
            <wp:extent cx="6515100" cy="3990975"/>
            <wp:effectExtent l="0" t="0" r="0" b="0"/>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5100" cy="399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D66">
        <w:rPr>
          <w:rFonts w:ascii="Palatino Linotype" w:hAnsi="Palatino Linotype"/>
          <w:noProof/>
        </w:rPr>
        <w:drawing>
          <wp:anchor distT="0" distB="0" distL="114300" distR="114300" simplePos="0" relativeHeight="251660800" behindDoc="0" locked="0" layoutInCell="1" allowOverlap="1">
            <wp:simplePos x="0" y="0"/>
            <wp:positionH relativeFrom="column">
              <wp:posOffset>-289560</wp:posOffset>
            </wp:positionH>
            <wp:positionV relativeFrom="paragraph">
              <wp:posOffset>0</wp:posOffset>
            </wp:positionV>
            <wp:extent cx="6546850" cy="3909060"/>
            <wp:effectExtent l="0" t="0" r="0"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6850" cy="3909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C55944" w:rsidP="00DE7B9A">
      <w:pPr>
        <w:jc w:val="both"/>
        <w:rPr>
          <w:rFonts w:ascii="Palatino Linotype" w:hAnsi="Palatino Linotype" w:cs="Helvetica"/>
          <w:color w:val="000000"/>
          <w:sz w:val="16"/>
          <w:szCs w:val="16"/>
        </w:rPr>
      </w:pPr>
      <w:r w:rsidRPr="00111D66">
        <w:rPr>
          <w:rFonts w:ascii="Palatino Linotype" w:hAnsi="Palatino Linotype"/>
          <w:noProof/>
        </w:rPr>
        <w:drawing>
          <wp:anchor distT="0" distB="0" distL="114300" distR="114300" simplePos="0" relativeHeight="251662848" behindDoc="0" locked="0" layoutInCell="1" allowOverlap="1">
            <wp:simplePos x="0" y="0"/>
            <wp:positionH relativeFrom="column">
              <wp:posOffset>-180975</wp:posOffset>
            </wp:positionH>
            <wp:positionV relativeFrom="paragraph">
              <wp:posOffset>0</wp:posOffset>
            </wp:positionV>
            <wp:extent cx="6510655" cy="3039745"/>
            <wp:effectExtent l="0" t="0" r="0" b="0"/>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0655" cy="303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sectPr w:rsidR="007778F9" w:rsidRPr="00111D66" w:rsidSect="007778F9">
          <w:type w:val="continuous"/>
          <w:pgSz w:w="11906" w:h="16838"/>
          <w:pgMar w:top="1418" w:right="1418" w:bottom="1418" w:left="1418" w:header="709" w:footer="709" w:gutter="0"/>
          <w:cols w:space="709"/>
          <w:docGrid w:linePitch="360"/>
        </w:sect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p w:rsidR="007778F9" w:rsidRPr="00111D66" w:rsidRDefault="007778F9" w:rsidP="00DE7B9A">
      <w:pPr>
        <w:jc w:val="both"/>
        <w:rPr>
          <w:rFonts w:ascii="Palatino Linotype" w:hAnsi="Palatino Linotype" w:cs="Helvetica"/>
          <w:color w:val="000000"/>
          <w:sz w:val="16"/>
          <w:szCs w:val="16"/>
        </w:rPr>
      </w:pPr>
    </w:p>
    <w:sectPr w:rsidR="007778F9" w:rsidRPr="00111D66" w:rsidSect="004F4090">
      <w:type w:val="continuous"/>
      <w:pgSz w:w="11906" w:h="16838"/>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D3" w:rsidRDefault="009A41D3">
      <w:r>
        <w:separator/>
      </w:r>
    </w:p>
  </w:endnote>
  <w:endnote w:type="continuationSeparator" w:id="0">
    <w:p w:rsidR="009A41D3" w:rsidRDefault="009A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Futura-CondensedBold">
    <w:altName w:val="Century Gothic"/>
    <w:panose1 w:val="00000000000000000000"/>
    <w:charset w:val="00"/>
    <w:family w:val="swiss"/>
    <w:notTrueType/>
    <w:pitch w:val="default"/>
    <w:sig w:usb0="00000003" w:usb1="00000000" w:usb2="00000000" w:usb3="00000000" w:csb0="00000001" w:csb1="00000000"/>
  </w:font>
  <w:font w:name="Futura-CondensedExtraBold">
    <w:altName w:val="Century Gothic"/>
    <w:panose1 w:val="00000000000000000000"/>
    <w:charset w:val="00"/>
    <w:family w:val="swiss"/>
    <w:notTrueType/>
    <w:pitch w:val="default"/>
    <w:sig w:usb0="00000003" w:usb1="00000000" w:usb2="00000000" w:usb3="00000000" w:csb0="00000001" w:csb1="00000000"/>
  </w:font>
  <w:font w:name="Helvetica-BoldOblique">
    <w:altName w:val="Helvetica"/>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roman"/>
    <w:notTrueType/>
    <w:pitch w:val="default"/>
    <w:sig w:usb0="00000003" w:usb1="00000000" w:usb2="00000000" w:usb3="00000000" w:csb0="00000001" w:csb1="00000000"/>
  </w:font>
  <w:font w:name="Helvetica-Bold-SC750">
    <w:altName w:val="Helvetica"/>
    <w:panose1 w:val="00000000000000000000"/>
    <w:charset w:val="00"/>
    <w:family w:val="swiss"/>
    <w:notTrueType/>
    <w:pitch w:val="default"/>
    <w:sig w:usb0="00000003" w:usb1="00000000" w:usb2="00000000" w:usb3="00000000" w:csb0="00000001" w:csb1="00000000"/>
  </w:font>
  <w:font w:name="Futura-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93" w:rsidRDefault="00116E2B" w:rsidP="00116E2B">
    <w:pPr>
      <w:pStyle w:val="Pieddepage"/>
      <w:jc w:val="right"/>
      <w:rPr>
        <w:rFonts w:ascii="Palatino Linotype" w:hAnsi="Palatino Linotype"/>
        <w:color w:val="auto"/>
        <w:sz w:val="20"/>
        <w:szCs w:val="20"/>
      </w:rPr>
    </w:pPr>
    <w:r w:rsidRPr="00116E2B">
      <w:rPr>
        <w:rFonts w:ascii="Palatino Linotype" w:hAnsi="Palatino Linotype"/>
        <w:color w:val="auto"/>
        <w:sz w:val="20"/>
        <w:szCs w:val="20"/>
      </w:rPr>
      <w:t xml:space="preserve">Commune de Ladinhac - Règlement du service d’assainissement collectif </w:t>
    </w:r>
    <w:r w:rsidR="00E04790">
      <w:rPr>
        <w:rFonts w:ascii="Palatino Linotype" w:hAnsi="Palatino Linotype"/>
        <w:color w:val="auto"/>
        <w:sz w:val="20"/>
        <w:szCs w:val="20"/>
      </w:rPr>
      <w:t>adopté le</w:t>
    </w:r>
    <w:r w:rsidRPr="00116E2B">
      <w:rPr>
        <w:rFonts w:ascii="Palatino Linotype" w:hAnsi="Palatino Linotype"/>
        <w:color w:val="auto"/>
        <w:sz w:val="20"/>
        <w:szCs w:val="20"/>
      </w:rPr>
      <w:t xml:space="preserve"> 5 juillet 2018</w:t>
    </w:r>
  </w:p>
  <w:p w:rsidR="00116E2B" w:rsidRPr="00116E2B" w:rsidRDefault="004B0D93" w:rsidP="00116E2B">
    <w:pPr>
      <w:pStyle w:val="Pieddepage"/>
      <w:jc w:val="right"/>
      <w:rPr>
        <w:rFonts w:ascii="Palatino Linotype" w:hAnsi="Palatino Linotype"/>
        <w:color w:val="auto"/>
        <w:sz w:val="20"/>
        <w:szCs w:val="20"/>
      </w:rPr>
    </w:pPr>
    <w:r>
      <w:rPr>
        <w:rFonts w:ascii="Palatino Linotype" w:hAnsi="Palatino Linotype"/>
        <w:color w:val="auto"/>
        <w:sz w:val="20"/>
        <w:szCs w:val="20"/>
      </w:rPr>
      <w:t>Avenant adopté le 18 décembre 2018</w:t>
    </w:r>
    <w:r w:rsidR="00116E2B">
      <w:rPr>
        <w:rFonts w:ascii="Palatino Linotype" w:hAnsi="Palatino Linotype"/>
        <w:color w:val="auto"/>
        <w:sz w:val="20"/>
        <w:szCs w:val="20"/>
      </w:rPr>
      <w:tab/>
    </w:r>
    <w:r w:rsidR="00116E2B" w:rsidRPr="00116E2B">
      <w:rPr>
        <w:rFonts w:ascii="Palatino Linotype" w:hAnsi="Palatino Linotype"/>
        <w:color w:val="auto"/>
        <w:sz w:val="20"/>
        <w:szCs w:val="20"/>
      </w:rPr>
      <w:fldChar w:fldCharType="begin"/>
    </w:r>
    <w:r w:rsidR="00116E2B" w:rsidRPr="00116E2B">
      <w:rPr>
        <w:rFonts w:ascii="Palatino Linotype" w:hAnsi="Palatino Linotype"/>
        <w:color w:val="auto"/>
        <w:sz w:val="20"/>
        <w:szCs w:val="20"/>
      </w:rPr>
      <w:instrText>PAGE   \* MERGEFORMAT</w:instrText>
    </w:r>
    <w:r w:rsidR="00116E2B" w:rsidRPr="00116E2B">
      <w:rPr>
        <w:rFonts w:ascii="Palatino Linotype" w:hAnsi="Palatino Linotype"/>
        <w:color w:val="auto"/>
        <w:sz w:val="20"/>
        <w:szCs w:val="20"/>
      </w:rPr>
      <w:fldChar w:fldCharType="separate"/>
    </w:r>
    <w:r>
      <w:rPr>
        <w:rFonts w:ascii="Palatino Linotype" w:hAnsi="Palatino Linotype"/>
        <w:noProof/>
        <w:color w:val="auto"/>
        <w:sz w:val="20"/>
        <w:szCs w:val="20"/>
      </w:rPr>
      <w:t>9</w:t>
    </w:r>
    <w:r w:rsidR="00116E2B" w:rsidRPr="00116E2B">
      <w:rPr>
        <w:rFonts w:ascii="Palatino Linotype" w:hAnsi="Palatino Linotype"/>
        <w:color w:val="auto"/>
        <w:sz w:val="20"/>
        <w:szCs w:val="20"/>
      </w:rPr>
      <w:fldChar w:fldCharType="end"/>
    </w:r>
  </w:p>
  <w:p w:rsidR="005E5884" w:rsidRPr="00116E2B" w:rsidRDefault="005E5884" w:rsidP="00116E2B">
    <w:pPr>
      <w:pStyle w:val="Pieddepage"/>
      <w:jc w:val="center"/>
      <w:rPr>
        <w:rFonts w:ascii="Palatino Linotype" w:hAnsi="Palatino Linotype"/>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D3" w:rsidRDefault="009A41D3">
      <w:r>
        <w:separator/>
      </w:r>
    </w:p>
  </w:footnote>
  <w:footnote w:type="continuationSeparator" w:id="0">
    <w:p w:rsidR="009A41D3" w:rsidRDefault="009A4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C91"/>
    <w:multiLevelType w:val="hybridMultilevel"/>
    <w:tmpl w:val="7B5AD318"/>
    <w:lvl w:ilvl="0" w:tplc="F7586DE8">
      <w:numFmt w:val="bullet"/>
      <w:lvlText w:val="-"/>
      <w:lvlJc w:val="left"/>
      <w:pPr>
        <w:tabs>
          <w:tab w:val="num" w:pos="720"/>
        </w:tabs>
        <w:ind w:left="720" w:hanging="360"/>
      </w:pPr>
      <w:rPr>
        <w:rFonts w:ascii="Arial Narrow" w:eastAsia="Wingdings" w:hAnsi="Arial Narrow"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E3CB9"/>
    <w:multiLevelType w:val="hybridMultilevel"/>
    <w:tmpl w:val="A230BB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C0F3D"/>
    <w:multiLevelType w:val="hybridMultilevel"/>
    <w:tmpl w:val="B7605154"/>
    <w:lvl w:ilvl="0" w:tplc="F7586DE8">
      <w:numFmt w:val="bullet"/>
      <w:lvlText w:val="-"/>
      <w:lvlJc w:val="left"/>
      <w:pPr>
        <w:tabs>
          <w:tab w:val="num" w:pos="720"/>
        </w:tabs>
        <w:ind w:left="720" w:hanging="360"/>
      </w:pPr>
      <w:rPr>
        <w:rFonts w:ascii="Arial Narrow" w:eastAsia="Courier New"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7BC5"/>
    <w:multiLevelType w:val="hybridMultilevel"/>
    <w:tmpl w:val="85741338"/>
    <w:lvl w:ilvl="0" w:tplc="040C0005">
      <w:start w:val="1"/>
      <w:numFmt w:val="bullet"/>
      <w:lvlText w:val=""/>
      <w:lvlJc w:val="left"/>
      <w:pPr>
        <w:tabs>
          <w:tab w:val="num" w:pos="720"/>
        </w:tabs>
        <w:ind w:left="720" w:hanging="360"/>
      </w:pPr>
      <w:rPr>
        <w:rFonts w:ascii="Wingdings" w:hAnsi="Wingdings" w:hint="default"/>
      </w:rPr>
    </w:lvl>
    <w:lvl w:ilvl="1" w:tplc="F7586DE8">
      <w:numFmt w:val="bullet"/>
      <w:lvlText w:val="-"/>
      <w:lvlJc w:val="left"/>
      <w:pPr>
        <w:tabs>
          <w:tab w:val="num" w:pos="1440"/>
        </w:tabs>
        <w:ind w:left="1440" w:hanging="360"/>
      </w:pPr>
      <w:rPr>
        <w:rFonts w:ascii="Arial Narrow" w:eastAsia="Courier New" w:hAnsi="Arial Narro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A0C85"/>
    <w:multiLevelType w:val="hybridMultilevel"/>
    <w:tmpl w:val="09EE4302"/>
    <w:lvl w:ilvl="0" w:tplc="F7586DE8">
      <w:numFmt w:val="bullet"/>
      <w:lvlText w:val="-"/>
      <w:lvlJc w:val="left"/>
      <w:pPr>
        <w:tabs>
          <w:tab w:val="num" w:pos="862"/>
        </w:tabs>
        <w:ind w:left="862" w:hanging="360"/>
      </w:pPr>
      <w:rPr>
        <w:rFonts w:ascii="Arial Narrow" w:eastAsia="Arial Narrow" w:hAnsi="Arial Narrow" w:cs="Arial"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6229090D"/>
    <w:multiLevelType w:val="hybridMultilevel"/>
    <w:tmpl w:val="D3C23636"/>
    <w:lvl w:ilvl="0" w:tplc="FC92FF90">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5B"/>
    <w:rsid w:val="00001F7E"/>
    <w:rsid w:val="000072C2"/>
    <w:rsid w:val="00025DAC"/>
    <w:rsid w:val="00033E80"/>
    <w:rsid w:val="000361FC"/>
    <w:rsid w:val="00037E00"/>
    <w:rsid w:val="00043F65"/>
    <w:rsid w:val="000539F8"/>
    <w:rsid w:val="00061CA0"/>
    <w:rsid w:val="00062F97"/>
    <w:rsid w:val="00065065"/>
    <w:rsid w:val="000657E8"/>
    <w:rsid w:val="00070343"/>
    <w:rsid w:val="000753BC"/>
    <w:rsid w:val="00086091"/>
    <w:rsid w:val="00094D2B"/>
    <w:rsid w:val="0009566E"/>
    <w:rsid w:val="000956AF"/>
    <w:rsid w:val="000A1AE4"/>
    <w:rsid w:val="000A3626"/>
    <w:rsid w:val="000A50F8"/>
    <w:rsid w:val="000A51F5"/>
    <w:rsid w:val="000A5895"/>
    <w:rsid w:val="000B1945"/>
    <w:rsid w:val="000B5A8B"/>
    <w:rsid w:val="000C270C"/>
    <w:rsid w:val="000C521D"/>
    <w:rsid w:val="000E2479"/>
    <w:rsid w:val="000F3CA5"/>
    <w:rsid w:val="0010194E"/>
    <w:rsid w:val="001076F8"/>
    <w:rsid w:val="0010773A"/>
    <w:rsid w:val="00111D66"/>
    <w:rsid w:val="00113FBE"/>
    <w:rsid w:val="001147EC"/>
    <w:rsid w:val="001164C5"/>
    <w:rsid w:val="00116851"/>
    <w:rsid w:val="00116E2B"/>
    <w:rsid w:val="00120708"/>
    <w:rsid w:val="00120A94"/>
    <w:rsid w:val="00121C75"/>
    <w:rsid w:val="00125976"/>
    <w:rsid w:val="00126330"/>
    <w:rsid w:val="00133D39"/>
    <w:rsid w:val="00137A2B"/>
    <w:rsid w:val="00146AFC"/>
    <w:rsid w:val="00154AD3"/>
    <w:rsid w:val="00155E34"/>
    <w:rsid w:val="00156F2D"/>
    <w:rsid w:val="0016307E"/>
    <w:rsid w:val="001645EE"/>
    <w:rsid w:val="00171CD8"/>
    <w:rsid w:val="001731A7"/>
    <w:rsid w:val="001747A0"/>
    <w:rsid w:val="001803F0"/>
    <w:rsid w:val="001A7E6B"/>
    <w:rsid w:val="001B7D7C"/>
    <w:rsid w:val="001C530F"/>
    <w:rsid w:val="001C6C25"/>
    <w:rsid w:val="001D1C94"/>
    <w:rsid w:val="001D2398"/>
    <w:rsid w:val="001E1CBF"/>
    <w:rsid w:val="001F57FA"/>
    <w:rsid w:val="001F72EB"/>
    <w:rsid w:val="00202990"/>
    <w:rsid w:val="00205D90"/>
    <w:rsid w:val="00214A28"/>
    <w:rsid w:val="002172AF"/>
    <w:rsid w:val="00220967"/>
    <w:rsid w:val="002229E2"/>
    <w:rsid w:val="00223802"/>
    <w:rsid w:val="00225CA2"/>
    <w:rsid w:val="0022747E"/>
    <w:rsid w:val="00230BEE"/>
    <w:rsid w:val="0023468C"/>
    <w:rsid w:val="0023618E"/>
    <w:rsid w:val="00254641"/>
    <w:rsid w:val="00264DD0"/>
    <w:rsid w:val="0027190E"/>
    <w:rsid w:val="0027260B"/>
    <w:rsid w:val="00277ABC"/>
    <w:rsid w:val="00280406"/>
    <w:rsid w:val="0028474B"/>
    <w:rsid w:val="00290975"/>
    <w:rsid w:val="00291184"/>
    <w:rsid w:val="0029529F"/>
    <w:rsid w:val="002A76D4"/>
    <w:rsid w:val="002B3872"/>
    <w:rsid w:val="002B64E1"/>
    <w:rsid w:val="002B70C0"/>
    <w:rsid w:val="002E61B5"/>
    <w:rsid w:val="002E742F"/>
    <w:rsid w:val="002F45E1"/>
    <w:rsid w:val="002F4E2B"/>
    <w:rsid w:val="002F6FDF"/>
    <w:rsid w:val="00300B3A"/>
    <w:rsid w:val="00303C62"/>
    <w:rsid w:val="003137A9"/>
    <w:rsid w:val="0033675C"/>
    <w:rsid w:val="0033682E"/>
    <w:rsid w:val="00342AB4"/>
    <w:rsid w:val="0035501A"/>
    <w:rsid w:val="00357D88"/>
    <w:rsid w:val="00360CA8"/>
    <w:rsid w:val="003653FE"/>
    <w:rsid w:val="003701C3"/>
    <w:rsid w:val="00373C8F"/>
    <w:rsid w:val="00380F17"/>
    <w:rsid w:val="003833F0"/>
    <w:rsid w:val="00387C32"/>
    <w:rsid w:val="003909C9"/>
    <w:rsid w:val="00390DAA"/>
    <w:rsid w:val="00396F82"/>
    <w:rsid w:val="00397055"/>
    <w:rsid w:val="003A2571"/>
    <w:rsid w:val="003A2ECB"/>
    <w:rsid w:val="003A4061"/>
    <w:rsid w:val="003A4366"/>
    <w:rsid w:val="003A48A1"/>
    <w:rsid w:val="003A7FA3"/>
    <w:rsid w:val="003B3640"/>
    <w:rsid w:val="003B7635"/>
    <w:rsid w:val="003C0DAB"/>
    <w:rsid w:val="003C1443"/>
    <w:rsid w:val="003C2ACE"/>
    <w:rsid w:val="003C2D83"/>
    <w:rsid w:val="003D0F34"/>
    <w:rsid w:val="003D18D1"/>
    <w:rsid w:val="003E55E6"/>
    <w:rsid w:val="003E6183"/>
    <w:rsid w:val="003E644C"/>
    <w:rsid w:val="003E65CC"/>
    <w:rsid w:val="003E690D"/>
    <w:rsid w:val="003E78F3"/>
    <w:rsid w:val="003F0307"/>
    <w:rsid w:val="003F12A9"/>
    <w:rsid w:val="003F2600"/>
    <w:rsid w:val="003F4836"/>
    <w:rsid w:val="004024B0"/>
    <w:rsid w:val="00403B78"/>
    <w:rsid w:val="00404D34"/>
    <w:rsid w:val="0041347A"/>
    <w:rsid w:val="00415EC5"/>
    <w:rsid w:val="00417C76"/>
    <w:rsid w:val="00422D54"/>
    <w:rsid w:val="00423579"/>
    <w:rsid w:val="00426C12"/>
    <w:rsid w:val="0042797F"/>
    <w:rsid w:val="00430BB0"/>
    <w:rsid w:val="004322FC"/>
    <w:rsid w:val="00435125"/>
    <w:rsid w:val="00435486"/>
    <w:rsid w:val="0045095D"/>
    <w:rsid w:val="00461E83"/>
    <w:rsid w:val="004665EA"/>
    <w:rsid w:val="004672C7"/>
    <w:rsid w:val="00467597"/>
    <w:rsid w:val="00470BF0"/>
    <w:rsid w:val="00490581"/>
    <w:rsid w:val="00490AA3"/>
    <w:rsid w:val="0049139D"/>
    <w:rsid w:val="00496DAC"/>
    <w:rsid w:val="004A0097"/>
    <w:rsid w:val="004A0EFE"/>
    <w:rsid w:val="004A1F1A"/>
    <w:rsid w:val="004A5C98"/>
    <w:rsid w:val="004A7022"/>
    <w:rsid w:val="004B0D93"/>
    <w:rsid w:val="004B49DB"/>
    <w:rsid w:val="004B6FB6"/>
    <w:rsid w:val="004C0B61"/>
    <w:rsid w:val="004C284E"/>
    <w:rsid w:val="004D469D"/>
    <w:rsid w:val="004E115C"/>
    <w:rsid w:val="004E70DE"/>
    <w:rsid w:val="004F05F6"/>
    <w:rsid w:val="004F28D1"/>
    <w:rsid w:val="004F4090"/>
    <w:rsid w:val="004F66B8"/>
    <w:rsid w:val="005012D0"/>
    <w:rsid w:val="00502FB7"/>
    <w:rsid w:val="00506EF2"/>
    <w:rsid w:val="005110DA"/>
    <w:rsid w:val="00511AEC"/>
    <w:rsid w:val="005139B0"/>
    <w:rsid w:val="00513B81"/>
    <w:rsid w:val="00514267"/>
    <w:rsid w:val="00515C39"/>
    <w:rsid w:val="00517032"/>
    <w:rsid w:val="005212DA"/>
    <w:rsid w:val="005223A8"/>
    <w:rsid w:val="005263F7"/>
    <w:rsid w:val="005360EC"/>
    <w:rsid w:val="00543825"/>
    <w:rsid w:val="0054417E"/>
    <w:rsid w:val="00544E31"/>
    <w:rsid w:val="00546B20"/>
    <w:rsid w:val="00552F91"/>
    <w:rsid w:val="00557204"/>
    <w:rsid w:val="00557EEB"/>
    <w:rsid w:val="00566EA6"/>
    <w:rsid w:val="00573B96"/>
    <w:rsid w:val="005770E9"/>
    <w:rsid w:val="005824E2"/>
    <w:rsid w:val="00585DB9"/>
    <w:rsid w:val="00590915"/>
    <w:rsid w:val="00591170"/>
    <w:rsid w:val="00592BC9"/>
    <w:rsid w:val="005A03F5"/>
    <w:rsid w:val="005A69BC"/>
    <w:rsid w:val="005B0ED1"/>
    <w:rsid w:val="005B2300"/>
    <w:rsid w:val="005B36CE"/>
    <w:rsid w:val="005B4D14"/>
    <w:rsid w:val="005B7FA5"/>
    <w:rsid w:val="005C0A99"/>
    <w:rsid w:val="005C155F"/>
    <w:rsid w:val="005C611C"/>
    <w:rsid w:val="005C6146"/>
    <w:rsid w:val="005C7045"/>
    <w:rsid w:val="005D15EF"/>
    <w:rsid w:val="005D5283"/>
    <w:rsid w:val="005E5884"/>
    <w:rsid w:val="005E6F47"/>
    <w:rsid w:val="005F1E22"/>
    <w:rsid w:val="005F71BE"/>
    <w:rsid w:val="00601582"/>
    <w:rsid w:val="00603534"/>
    <w:rsid w:val="00605512"/>
    <w:rsid w:val="00616B4B"/>
    <w:rsid w:val="006300F0"/>
    <w:rsid w:val="00631D75"/>
    <w:rsid w:val="0064475B"/>
    <w:rsid w:val="00647721"/>
    <w:rsid w:val="00654F0F"/>
    <w:rsid w:val="00660CA6"/>
    <w:rsid w:val="00670C7C"/>
    <w:rsid w:val="006714E4"/>
    <w:rsid w:val="00672F6E"/>
    <w:rsid w:val="006768C6"/>
    <w:rsid w:val="00686581"/>
    <w:rsid w:val="006874AA"/>
    <w:rsid w:val="0069104B"/>
    <w:rsid w:val="00696A5A"/>
    <w:rsid w:val="006A1316"/>
    <w:rsid w:val="006A28F2"/>
    <w:rsid w:val="006B3F43"/>
    <w:rsid w:val="006B4198"/>
    <w:rsid w:val="006C1374"/>
    <w:rsid w:val="006C1EC8"/>
    <w:rsid w:val="006C213B"/>
    <w:rsid w:val="006C4267"/>
    <w:rsid w:val="006D50B8"/>
    <w:rsid w:val="006D6484"/>
    <w:rsid w:val="006E200C"/>
    <w:rsid w:val="006E6CC4"/>
    <w:rsid w:val="006E6D5D"/>
    <w:rsid w:val="006F3220"/>
    <w:rsid w:val="006F7F21"/>
    <w:rsid w:val="00710995"/>
    <w:rsid w:val="00712017"/>
    <w:rsid w:val="0071512F"/>
    <w:rsid w:val="00715F1B"/>
    <w:rsid w:val="007175F9"/>
    <w:rsid w:val="00721B6E"/>
    <w:rsid w:val="007272B3"/>
    <w:rsid w:val="007412C6"/>
    <w:rsid w:val="00751658"/>
    <w:rsid w:val="00752B74"/>
    <w:rsid w:val="007551C9"/>
    <w:rsid w:val="00757D91"/>
    <w:rsid w:val="00775161"/>
    <w:rsid w:val="007752F8"/>
    <w:rsid w:val="007766F3"/>
    <w:rsid w:val="007778F9"/>
    <w:rsid w:val="0078660E"/>
    <w:rsid w:val="00786BA6"/>
    <w:rsid w:val="007922EC"/>
    <w:rsid w:val="00792C8F"/>
    <w:rsid w:val="007A0087"/>
    <w:rsid w:val="007A228A"/>
    <w:rsid w:val="007B101C"/>
    <w:rsid w:val="007B40B0"/>
    <w:rsid w:val="007B4691"/>
    <w:rsid w:val="007B61F5"/>
    <w:rsid w:val="007B6499"/>
    <w:rsid w:val="007C6A3C"/>
    <w:rsid w:val="007D5C61"/>
    <w:rsid w:val="007D7A94"/>
    <w:rsid w:val="007E0D76"/>
    <w:rsid w:val="007E14CE"/>
    <w:rsid w:val="007E35D2"/>
    <w:rsid w:val="007E3AE0"/>
    <w:rsid w:val="007E3E2D"/>
    <w:rsid w:val="007F16CC"/>
    <w:rsid w:val="00800464"/>
    <w:rsid w:val="00805DD1"/>
    <w:rsid w:val="00806DF7"/>
    <w:rsid w:val="0080794C"/>
    <w:rsid w:val="00814436"/>
    <w:rsid w:val="00817380"/>
    <w:rsid w:val="008232BB"/>
    <w:rsid w:val="00823351"/>
    <w:rsid w:val="00825000"/>
    <w:rsid w:val="0083092D"/>
    <w:rsid w:val="00832BFF"/>
    <w:rsid w:val="0083349A"/>
    <w:rsid w:val="00834272"/>
    <w:rsid w:val="00837F45"/>
    <w:rsid w:val="00843024"/>
    <w:rsid w:val="008440A4"/>
    <w:rsid w:val="00845F70"/>
    <w:rsid w:val="00847E29"/>
    <w:rsid w:val="008504B1"/>
    <w:rsid w:val="00855B1D"/>
    <w:rsid w:val="00863A67"/>
    <w:rsid w:val="008772D9"/>
    <w:rsid w:val="00886E71"/>
    <w:rsid w:val="00887EA4"/>
    <w:rsid w:val="00890530"/>
    <w:rsid w:val="00890DD3"/>
    <w:rsid w:val="00892DF4"/>
    <w:rsid w:val="0089591E"/>
    <w:rsid w:val="008A075B"/>
    <w:rsid w:val="008A4334"/>
    <w:rsid w:val="008A7448"/>
    <w:rsid w:val="008B7166"/>
    <w:rsid w:val="008C792F"/>
    <w:rsid w:val="008D5D2C"/>
    <w:rsid w:val="008D5E96"/>
    <w:rsid w:val="008D6503"/>
    <w:rsid w:val="008E0E38"/>
    <w:rsid w:val="008E4D9C"/>
    <w:rsid w:val="008E7333"/>
    <w:rsid w:val="008F3BE0"/>
    <w:rsid w:val="008F611B"/>
    <w:rsid w:val="008F7AC2"/>
    <w:rsid w:val="00903C27"/>
    <w:rsid w:val="00910253"/>
    <w:rsid w:val="009135DA"/>
    <w:rsid w:val="00921EBF"/>
    <w:rsid w:val="009226C4"/>
    <w:rsid w:val="00925810"/>
    <w:rsid w:val="009274CA"/>
    <w:rsid w:val="00930416"/>
    <w:rsid w:val="00930699"/>
    <w:rsid w:val="00933211"/>
    <w:rsid w:val="00933D74"/>
    <w:rsid w:val="00941A6A"/>
    <w:rsid w:val="0094409D"/>
    <w:rsid w:val="00944643"/>
    <w:rsid w:val="00960D77"/>
    <w:rsid w:val="0096675F"/>
    <w:rsid w:val="00971587"/>
    <w:rsid w:val="00976126"/>
    <w:rsid w:val="00982CC7"/>
    <w:rsid w:val="00991948"/>
    <w:rsid w:val="00994B61"/>
    <w:rsid w:val="00994CC0"/>
    <w:rsid w:val="009A182A"/>
    <w:rsid w:val="009A276D"/>
    <w:rsid w:val="009A3C36"/>
    <w:rsid w:val="009A41D3"/>
    <w:rsid w:val="009A5F4B"/>
    <w:rsid w:val="009B16F8"/>
    <w:rsid w:val="009B471C"/>
    <w:rsid w:val="009C0344"/>
    <w:rsid w:val="009C15DA"/>
    <w:rsid w:val="009C1C9B"/>
    <w:rsid w:val="009C5622"/>
    <w:rsid w:val="009C69FF"/>
    <w:rsid w:val="009D4F9B"/>
    <w:rsid w:val="009D778E"/>
    <w:rsid w:val="009E2338"/>
    <w:rsid w:val="009E357F"/>
    <w:rsid w:val="009E7633"/>
    <w:rsid w:val="009F1E0E"/>
    <w:rsid w:val="009F5B9F"/>
    <w:rsid w:val="00A021FC"/>
    <w:rsid w:val="00A0298F"/>
    <w:rsid w:val="00A03F42"/>
    <w:rsid w:val="00A06178"/>
    <w:rsid w:val="00A17467"/>
    <w:rsid w:val="00A23C6C"/>
    <w:rsid w:val="00A37E55"/>
    <w:rsid w:val="00A42003"/>
    <w:rsid w:val="00A51EB0"/>
    <w:rsid w:val="00A648CE"/>
    <w:rsid w:val="00A71146"/>
    <w:rsid w:val="00A7555B"/>
    <w:rsid w:val="00A7743C"/>
    <w:rsid w:val="00A8327F"/>
    <w:rsid w:val="00A84EC4"/>
    <w:rsid w:val="00A85F0D"/>
    <w:rsid w:val="00A862EF"/>
    <w:rsid w:val="00A86EE8"/>
    <w:rsid w:val="00A90344"/>
    <w:rsid w:val="00A96A8C"/>
    <w:rsid w:val="00A97693"/>
    <w:rsid w:val="00AA4109"/>
    <w:rsid w:val="00AA584F"/>
    <w:rsid w:val="00AB4EF8"/>
    <w:rsid w:val="00AB6516"/>
    <w:rsid w:val="00AB7451"/>
    <w:rsid w:val="00AB7A71"/>
    <w:rsid w:val="00AC0758"/>
    <w:rsid w:val="00AC3271"/>
    <w:rsid w:val="00AC36AB"/>
    <w:rsid w:val="00AC68FB"/>
    <w:rsid w:val="00AC6C54"/>
    <w:rsid w:val="00AD4754"/>
    <w:rsid w:val="00AE09F0"/>
    <w:rsid w:val="00AE4E38"/>
    <w:rsid w:val="00AF78DF"/>
    <w:rsid w:val="00AF7AB7"/>
    <w:rsid w:val="00B03B3C"/>
    <w:rsid w:val="00B1081C"/>
    <w:rsid w:val="00B14F02"/>
    <w:rsid w:val="00B151F6"/>
    <w:rsid w:val="00B23EFA"/>
    <w:rsid w:val="00B35C00"/>
    <w:rsid w:val="00B43E7F"/>
    <w:rsid w:val="00B55CC7"/>
    <w:rsid w:val="00B611B3"/>
    <w:rsid w:val="00B67543"/>
    <w:rsid w:val="00B67AEB"/>
    <w:rsid w:val="00B7176C"/>
    <w:rsid w:val="00B73AAF"/>
    <w:rsid w:val="00B75F83"/>
    <w:rsid w:val="00B80407"/>
    <w:rsid w:val="00B83B84"/>
    <w:rsid w:val="00B903A1"/>
    <w:rsid w:val="00BA7811"/>
    <w:rsid w:val="00BB1040"/>
    <w:rsid w:val="00BB4E97"/>
    <w:rsid w:val="00BC43C6"/>
    <w:rsid w:val="00BC43F7"/>
    <w:rsid w:val="00BD580A"/>
    <w:rsid w:val="00BD6C3E"/>
    <w:rsid w:val="00BD72DF"/>
    <w:rsid w:val="00BF4BFA"/>
    <w:rsid w:val="00BF727E"/>
    <w:rsid w:val="00C11F1E"/>
    <w:rsid w:val="00C1234A"/>
    <w:rsid w:val="00C13C1C"/>
    <w:rsid w:val="00C1794F"/>
    <w:rsid w:val="00C2008E"/>
    <w:rsid w:val="00C302C4"/>
    <w:rsid w:val="00C313C4"/>
    <w:rsid w:val="00C33481"/>
    <w:rsid w:val="00C34B18"/>
    <w:rsid w:val="00C37678"/>
    <w:rsid w:val="00C400BD"/>
    <w:rsid w:val="00C4249D"/>
    <w:rsid w:val="00C44407"/>
    <w:rsid w:val="00C54D77"/>
    <w:rsid w:val="00C55944"/>
    <w:rsid w:val="00C616BA"/>
    <w:rsid w:val="00C642BF"/>
    <w:rsid w:val="00C70FCF"/>
    <w:rsid w:val="00C82DC9"/>
    <w:rsid w:val="00C87A87"/>
    <w:rsid w:val="00C91DFF"/>
    <w:rsid w:val="00C94837"/>
    <w:rsid w:val="00CB0953"/>
    <w:rsid w:val="00CB1E17"/>
    <w:rsid w:val="00CB24AA"/>
    <w:rsid w:val="00CB2BE5"/>
    <w:rsid w:val="00CC4AFD"/>
    <w:rsid w:val="00CC625A"/>
    <w:rsid w:val="00CE18AB"/>
    <w:rsid w:val="00CF22F3"/>
    <w:rsid w:val="00D02E75"/>
    <w:rsid w:val="00D036EA"/>
    <w:rsid w:val="00D04BAF"/>
    <w:rsid w:val="00D04D5E"/>
    <w:rsid w:val="00D10F81"/>
    <w:rsid w:val="00D13929"/>
    <w:rsid w:val="00D255C0"/>
    <w:rsid w:val="00D26B1B"/>
    <w:rsid w:val="00D27A1E"/>
    <w:rsid w:val="00D31208"/>
    <w:rsid w:val="00D33B0A"/>
    <w:rsid w:val="00D33C80"/>
    <w:rsid w:val="00D35718"/>
    <w:rsid w:val="00D45E9D"/>
    <w:rsid w:val="00D471C8"/>
    <w:rsid w:val="00D505C0"/>
    <w:rsid w:val="00D60877"/>
    <w:rsid w:val="00D64438"/>
    <w:rsid w:val="00D65D89"/>
    <w:rsid w:val="00D72C57"/>
    <w:rsid w:val="00D74617"/>
    <w:rsid w:val="00D90CBB"/>
    <w:rsid w:val="00D97B6F"/>
    <w:rsid w:val="00DA1806"/>
    <w:rsid w:val="00DA5F06"/>
    <w:rsid w:val="00DA6AB9"/>
    <w:rsid w:val="00DB353E"/>
    <w:rsid w:val="00DC2416"/>
    <w:rsid w:val="00DD03A7"/>
    <w:rsid w:val="00DD3DC0"/>
    <w:rsid w:val="00DD4570"/>
    <w:rsid w:val="00DD62E4"/>
    <w:rsid w:val="00DD6527"/>
    <w:rsid w:val="00DD7AFA"/>
    <w:rsid w:val="00DE38C1"/>
    <w:rsid w:val="00DE7B9A"/>
    <w:rsid w:val="00DF4A8F"/>
    <w:rsid w:val="00DF638C"/>
    <w:rsid w:val="00DF66DD"/>
    <w:rsid w:val="00DF7E96"/>
    <w:rsid w:val="00E044F4"/>
    <w:rsid w:val="00E04790"/>
    <w:rsid w:val="00E05A8F"/>
    <w:rsid w:val="00E13A55"/>
    <w:rsid w:val="00E162C1"/>
    <w:rsid w:val="00E21333"/>
    <w:rsid w:val="00E26303"/>
    <w:rsid w:val="00E44114"/>
    <w:rsid w:val="00E53500"/>
    <w:rsid w:val="00E53B20"/>
    <w:rsid w:val="00E55A80"/>
    <w:rsid w:val="00E56987"/>
    <w:rsid w:val="00E61252"/>
    <w:rsid w:val="00E63435"/>
    <w:rsid w:val="00E707E7"/>
    <w:rsid w:val="00E76E29"/>
    <w:rsid w:val="00E81473"/>
    <w:rsid w:val="00E846FB"/>
    <w:rsid w:val="00E875B6"/>
    <w:rsid w:val="00E87B4C"/>
    <w:rsid w:val="00E917E4"/>
    <w:rsid w:val="00EA0783"/>
    <w:rsid w:val="00EA343F"/>
    <w:rsid w:val="00EB2ED7"/>
    <w:rsid w:val="00EC0AB4"/>
    <w:rsid w:val="00ED7B64"/>
    <w:rsid w:val="00EE4D17"/>
    <w:rsid w:val="00EF30A4"/>
    <w:rsid w:val="00EF370B"/>
    <w:rsid w:val="00EF5119"/>
    <w:rsid w:val="00EF6054"/>
    <w:rsid w:val="00EF7B57"/>
    <w:rsid w:val="00F03A55"/>
    <w:rsid w:val="00F04282"/>
    <w:rsid w:val="00F1082B"/>
    <w:rsid w:val="00F12900"/>
    <w:rsid w:val="00F12EE6"/>
    <w:rsid w:val="00F15A5C"/>
    <w:rsid w:val="00F22DBC"/>
    <w:rsid w:val="00F24E51"/>
    <w:rsid w:val="00F25596"/>
    <w:rsid w:val="00F26C76"/>
    <w:rsid w:val="00F27A8F"/>
    <w:rsid w:val="00F30BD6"/>
    <w:rsid w:val="00F4013F"/>
    <w:rsid w:val="00F40469"/>
    <w:rsid w:val="00F41D36"/>
    <w:rsid w:val="00F46140"/>
    <w:rsid w:val="00F51B36"/>
    <w:rsid w:val="00F61790"/>
    <w:rsid w:val="00F638A3"/>
    <w:rsid w:val="00F64600"/>
    <w:rsid w:val="00F65AC8"/>
    <w:rsid w:val="00F6636C"/>
    <w:rsid w:val="00F665FA"/>
    <w:rsid w:val="00F71C98"/>
    <w:rsid w:val="00F74B01"/>
    <w:rsid w:val="00F7629D"/>
    <w:rsid w:val="00F76802"/>
    <w:rsid w:val="00F77572"/>
    <w:rsid w:val="00F834A4"/>
    <w:rsid w:val="00F86B8B"/>
    <w:rsid w:val="00F87AFF"/>
    <w:rsid w:val="00F972DF"/>
    <w:rsid w:val="00FA006D"/>
    <w:rsid w:val="00FA1D32"/>
    <w:rsid w:val="00FB046A"/>
    <w:rsid w:val="00FB3029"/>
    <w:rsid w:val="00FB3359"/>
    <w:rsid w:val="00FC6928"/>
    <w:rsid w:val="00FC6A52"/>
    <w:rsid w:val="00FD47E9"/>
    <w:rsid w:val="00FD7FF2"/>
    <w:rsid w:val="00FE266D"/>
    <w:rsid w:val="00FE5F48"/>
    <w:rsid w:val="00FE680D"/>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FED82D6-6023-4D28-9EA2-F07F5B96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olor w:val="DC002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inition">
    <w:name w:val="Définition"/>
    <w:basedOn w:val="Normal"/>
    <w:autoRedefine/>
    <w:rsid w:val="00603534"/>
    <w:pPr>
      <w:keepLines/>
      <w:jc w:val="both"/>
    </w:pPr>
    <w:rPr>
      <w:rFonts w:ascii="Times New Roman" w:hAnsi="Times New Roman"/>
      <w:i/>
      <w:iCs/>
      <w:color w:val="0000FF"/>
      <w:sz w:val="22"/>
      <w:szCs w:val="22"/>
    </w:rPr>
  </w:style>
  <w:style w:type="paragraph" w:styleId="En-tte">
    <w:name w:val="header"/>
    <w:basedOn w:val="Normal"/>
    <w:link w:val="En-tteCar"/>
    <w:rsid w:val="005E5884"/>
    <w:pPr>
      <w:tabs>
        <w:tab w:val="center" w:pos="4536"/>
        <w:tab w:val="right" w:pos="9072"/>
      </w:tabs>
    </w:pPr>
  </w:style>
  <w:style w:type="character" w:customStyle="1" w:styleId="En-tteCar">
    <w:name w:val="En-tête Car"/>
    <w:link w:val="En-tte"/>
    <w:rsid w:val="005E5884"/>
    <w:rPr>
      <w:rFonts w:ascii="Arial Narrow" w:hAnsi="Arial Narrow"/>
      <w:color w:val="DC002E"/>
      <w:sz w:val="24"/>
      <w:szCs w:val="24"/>
    </w:rPr>
  </w:style>
  <w:style w:type="paragraph" w:styleId="Pieddepage">
    <w:name w:val="footer"/>
    <w:basedOn w:val="Normal"/>
    <w:link w:val="PieddepageCar"/>
    <w:uiPriority w:val="99"/>
    <w:rsid w:val="005E5884"/>
    <w:pPr>
      <w:tabs>
        <w:tab w:val="center" w:pos="4536"/>
        <w:tab w:val="right" w:pos="9072"/>
      </w:tabs>
    </w:pPr>
  </w:style>
  <w:style w:type="character" w:customStyle="1" w:styleId="PieddepageCar">
    <w:name w:val="Pied de page Car"/>
    <w:link w:val="Pieddepage"/>
    <w:uiPriority w:val="99"/>
    <w:rsid w:val="005E5884"/>
    <w:rPr>
      <w:rFonts w:ascii="Arial Narrow" w:hAnsi="Arial Narrow"/>
      <w:color w:val="DC002E"/>
      <w:sz w:val="24"/>
      <w:szCs w:val="24"/>
    </w:rPr>
  </w:style>
  <w:style w:type="paragraph" w:styleId="Paragraphedeliste">
    <w:name w:val="List Paragraph"/>
    <w:basedOn w:val="Normal"/>
    <w:uiPriority w:val="34"/>
    <w:qFormat/>
    <w:rsid w:val="00280406"/>
    <w:pPr>
      <w:ind w:left="720"/>
      <w:contextualSpacing/>
    </w:pPr>
  </w:style>
  <w:style w:type="paragraph" w:styleId="Textedebulles">
    <w:name w:val="Balloon Text"/>
    <w:basedOn w:val="Normal"/>
    <w:link w:val="TextedebullesCar"/>
    <w:semiHidden/>
    <w:unhideWhenUsed/>
    <w:rsid w:val="009F1E0E"/>
    <w:rPr>
      <w:rFonts w:ascii="Segoe UI" w:hAnsi="Segoe UI" w:cs="Segoe UI"/>
      <w:sz w:val="18"/>
      <w:szCs w:val="18"/>
    </w:rPr>
  </w:style>
  <w:style w:type="character" w:customStyle="1" w:styleId="TextedebullesCar">
    <w:name w:val="Texte de bulles Car"/>
    <w:basedOn w:val="Policepardfaut"/>
    <w:link w:val="Textedebulles"/>
    <w:semiHidden/>
    <w:rsid w:val="009F1E0E"/>
    <w:rPr>
      <w:rFonts w:ascii="Segoe UI" w:hAnsi="Segoe UI" w:cs="Segoe UI"/>
      <w:color w:val="DC002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4291</Words>
  <Characters>23689</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REGLEMENT DU SERVICE</vt:lpstr>
    </vt:vector>
  </TitlesOfParts>
  <Company>CG15</Company>
  <LinksUpToDate>false</LinksUpToDate>
  <CharactersWithSpaces>27925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SERVICE</dc:title>
  <dc:creator>YLemasquerier</dc:creator>
  <cp:lastModifiedBy>Ladinhac Mairie</cp:lastModifiedBy>
  <cp:revision>4</cp:revision>
  <cp:lastPrinted>2018-12-24T09:45:00Z</cp:lastPrinted>
  <dcterms:created xsi:type="dcterms:W3CDTF">2018-07-02T07:04:00Z</dcterms:created>
  <dcterms:modified xsi:type="dcterms:W3CDTF">2018-12-24T09:46:00Z</dcterms:modified>
</cp:coreProperties>
</file>